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37"/>
        <w:gridCol w:w="4950"/>
        <w:gridCol w:w="1456"/>
      </w:tblGrid>
      <w:tr w:rsidR="004A7585" w:rsidRPr="00CA7527" w:rsidTr="00CB77E0">
        <w:tc>
          <w:tcPr>
            <w:tcW w:w="3263" w:type="dxa"/>
            <w:tcBorders>
              <w:top w:val="single" w:sz="4" w:space="0" w:color="auto"/>
              <w:left w:val="single" w:sz="4" w:space="0" w:color="auto"/>
              <w:bottom w:val="single" w:sz="4" w:space="0" w:color="auto"/>
              <w:right w:val="nil"/>
            </w:tcBorders>
            <w:shd w:val="clear" w:color="auto" w:fill="C00000"/>
          </w:tcPr>
          <w:p w:rsidR="004A7585" w:rsidRPr="00CA7527" w:rsidRDefault="004A7585" w:rsidP="00CB77E0">
            <w:pPr>
              <w:jc w:val="center"/>
              <w:rPr>
                <w:rFonts w:ascii="Times New Roman" w:hAnsi="Times New Roman"/>
                <w:b/>
                <w:color w:val="FFFFFF"/>
                <w:sz w:val="24"/>
                <w:szCs w:val="24"/>
                <w:u w:color="993300"/>
                <w:lang w:val="en-US"/>
              </w:rPr>
            </w:pPr>
            <w:r w:rsidRPr="00CA7527">
              <w:rPr>
                <w:rFonts w:ascii="Times New Roman" w:hAnsi="Times New Roman"/>
                <w:b/>
                <w:color w:val="FFFFFF"/>
                <w:sz w:val="24"/>
                <w:szCs w:val="24"/>
                <w:u w:color="993300"/>
                <w:lang w:val="en-US"/>
              </w:rPr>
              <w:t>BẢN TIN HẢI QUAN</w:t>
            </w:r>
          </w:p>
          <w:p w:rsidR="004A7585" w:rsidRPr="00CA7527" w:rsidRDefault="004A7585" w:rsidP="00CB77E0">
            <w:pPr>
              <w:tabs>
                <w:tab w:val="right" w:pos="3047"/>
              </w:tabs>
              <w:jc w:val="center"/>
              <w:rPr>
                <w:rFonts w:ascii="Times New Roman" w:hAnsi="Times New Roman"/>
                <w:b/>
                <w:color w:val="FFFFFF"/>
                <w:sz w:val="24"/>
                <w:szCs w:val="24"/>
                <w:u w:color="993300"/>
                <w:lang w:val="en-US"/>
              </w:rPr>
            </w:pPr>
            <w:r w:rsidRPr="00CA7527">
              <w:rPr>
                <w:rFonts w:ascii="Times New Roman" w:hAnsi="Times New Roman"/>
                <w:b/>
                <w:color w:val="FFFFFF"/>
                <w:sz w:val="24"/>
                <w:szCs w:val="24"/>
                <w:u w:color="993300"/>
                <w:lang w:val="en-US"/>
              </w:rPr>
              <w:t xml:space="preserve">Số </w:t>
            </w:r>
            <w:r w:rsidR="009D4222" w:rsidRPr="00CA7527">
              <w:rPr>
                <w:rFonts w:ascii="Times New Roman" w:hAnsi="Times New Roman"/>
                <w:b/>
                <w:color w:val="FFFFFF"/>
                <w:sz w:val="24"/>
                <w:szCs w:val="24"/>
                <w:u w:color="993300"/>
                <w:lang w:val="en-US"/>
              </w:rPr>
              <w:t>0117</w:t>
            </w:r>
          </w:p>
          <w:p w:rsidR="004A7585" w:rsidRPr="00CA7527" w:rsidRDefault="004A7585" w:rsidP="009D4222">
            <w:pPr>
              <w:jc w:val="center"/>
              <w:rPr>
                <w:rFonts w:ascii="Times New Roman" w:hAnsi="Times New Roman"/>
                <w:b/>
                <w:color w:val="FFFFFF"/>
                <w:sz w:val="24"/>
                <w:szCs w:val="24"/>
              </w:rPr>
            </w:pPr>
            <w:r w:rsidRPr="00CA7527">
              <w:rPr>
                <w:rFonts w:ascii="Times New Roman" w:hAnsi="Times New Roman"/>
                <w:b/>
                <w:color w:val="FFFFFF"/>
                <w:sz w:val="24"/>
                <w:szCs w:val="24"/>
              </w:rPr>
              <w:t>(</w:t>
            </w:r>
            <w:r w:rsidR="009D4222" w:rsidRPr="00CA7527">
              <w:rPr>
                <w:rFonts w:ascii="Times New Roman" w:hAnsi="Times New Roman"/>
                <w:b/>
                <w:color w:val="FFFFFF"/>
                <w:sz w:val="24"/>
                <w:szCs w:val="24"/>
              </w:rPr>
              <w:t>09/01 – 25/01</w:t>
            </w:r>
            <w:r w:rsidRPr="00CA7527">
              <w:rPr>
                <w:rFonts w:ascii="Times New Roman" w:hAnsi="Times New Roman"/>
                <w:b/>
                <w:color w:val="FFFFFF"/>
                <w:sz w:val="24"/>
                <w:szCs w:val="24"/>
              </w:rPr>
              <w:t>)</w:t>
            </w:r>
          </w:p>
        </w:tc>
        <w:tc>
          <w:tcPr>
            <w:tcW w:w="5287" w:type="dxa"/>
            <w:gridSpan w:val="2"/>
            <w:tcBorders>
              <w:top w:val="single" w:sz="4" w:space="0" w:color="auto"/>
              <w:left w:val="nil"/>
              <w:bottom w:val="single" w:sz="4" w:space="0" w:color="auto"/>
              <w:right w:val="nil"/>
            </w:tcBorders>
            <w:shd w:val="clear" w:color="auto" w:fill="C00000"/>
          </w:tcPr>
          <w:p w:rsidR="004A7585" w:rsidRPr="00CA7527" w:rsidRDefault="004A7585" w:rsidP="00CB77E0">
            <w:pPr>
              <w:pStyle w:val="Heading1"/>
              <w:jc w:val="right"/>
              <w:rPr>
                <w:rFonts w:ascii="Times New Roman" w:hAnsi="Times New Roman"/>
                <w:b/>
                <w:lang w:val="en-US"/>
              </w:rPr>
            </w:pPr>
            <w:r w:rsidRPr="00CA7527">
              <w:rPr>
                <w:rFonts w:ascii="Times New Roman" w:hAnsi="Times New Roman"/>
                <w:b/>
                <w:lang w:val="en-US"/>
              </w:rPr>
              <w:t>Danh mục</w:t>
            </w:r>
          </w:p>
          <w:p w:rsidR="004A7585" w:rsidRPr="00CA7527" w:rsidRDefault="004A7585" w:rsidP="00CB77E0">
            <w:pPr>
              <w:jc w:val="right"/>
              <w:rPr>
                <w:rFonts w:ascii="Times New Roman" w:hAnsi="Times New Roman"/>
                <w:sz w:val="24"/>
                <w:szCs w:val="24"/>
                <w:lang w:val="en-US"/>
              </w:rPr>
            </w:pPr>
            <w:r w:rsidRPr="00CA7527">
              <w:rPr>
                <w:rFonts w:ascii="Times New Roman" w:hAnsi="Times New Roman"/>
                <w:sz w:val="24"/>
                <w:szCs w:val="24"/>
                <w:lang w:val="en-US"/>
              </w:rPr>
              <w:t>Văn bản pháp luật</w:t>
            </w:r>
          </w:p>
          <w:p w:rsidR="004A7585" w:rsidRPr="00CA7527" w:rsidRDefault="004A7585" w:rsidP="00CB77E0">
            <w:pPr>
              <w:jc w:val="right"/>
              <w:rPr>
                <w:rFonts w:ascii="Times New Roman" w:hAnsi="Times New Roman"/>
                <w:sz w:val="24"/>
                <w:szCs w:val="24"/>
                <w:lang w:val="en-US"/>
              </w:rPr>
            </w:pPr>
            <w:r w:rsidRPr="00CA7527">
              <w:rPr>
                <w:rFonts w:ascii="Times New Roman" w:hAnsi="Times New Roman"/>
                <w:sz w:val="24"/>
                <w:szCs w:val="24"/>
                <w:lang w:val="en-US"/>
              </w:rPr>
              <w:t>Vấn đề cần lưu ý</w:t>
            </w:r>
          </w:p>
        </w:tc>
        <w:tc>
          <w:tcPr>
            <w:tcW w:w="1456" w:type="dxa"/>
            <w:tcBorders>
              <w:top w:val="single" w:sz="4" w:space="0" w:color="auto"/>
              <w:left w:val="nil"/>
              <w:bottom w:val="single" w:sz="4" w:space="0" w:color="auto"/>
              <w:right w:val="single" w:sz="4" w:space="0" w:color="auto"/>
            </w:tcBorders>
            <w:shd w:val="clear" w:color="auto" w:fill="C00000"/>
          </w:tcPr>
          <w:p w:rsidR="004A7585" w:rsidRPr="00CA7527" w:rsidRDefault="004A7585" w:rsidP="00CB77E0">
            <w:pPr>
              <w:rPr>
                <w:rFonts w:ascii="Times New Roman" w:hAnsi="Times New Roman"/>
                <w:b/>
                <w:sz w:val="24"/>
                <w:szCs w:val="24"/>
                <w:lang w:val="en-US"/>
              </w:rPr>
            </w:pPr>
            <w:r w:rsidRPr="00CA7527">
              <w:rPr>
                <w:rFonts w:ascii="Times New Roman" w:hAnsi="Times New Roman"/>
                <w:b/>
                <w:sz w:val="24"/>
                <w:szCs w:val="24"/>
                <w:lang w:val="en-US"/>
              </w:rPr>
              <w:t>Trang</w:t>
            </w:r>
          </w:p>
          <w:p w:rsidR="004A7585" w:rsidRPr="00CA7527" w:rsidRDefault="004A7585" w:rsidP="00CB77E0">
            <w:pPr>
              <w:rPr>
                <w:rFonts w:ascii="Times New Roman" w:hAnsi="Times New Roman"/>
                <w:sz w:val="24"/>
                <w:szCs w:val="24"/>
                <w:lang w:val="en-US"/>
              </w:rPr>
            </w:pPr>
            <w:r w:rsidRPr="00CA7527">
              <w:rPr>
                <w:rFonts w:ascii="Times New Roman" w:hAnsi="Times New Roman"/>
                <w:sz w:val="24"/>
                <w:szCs w:val="24"/>
                <w:lang w:val="en-US"/>
              </w:rPr>
              <w:t>1</w:t>
            </w:r>
          </w:p>
          <w:p w:rsidR="004A7585" w:rsidRPr="00CA7527" w:rsidRDefault="004A7585" w:rsidP="00CB77E0">
            <w:pPr>
              <w:rPr>
                <w:rFonts w:ascii="Times New Roman" w:hAnsi="Times New Roman"/>
                <w:sz w:val="24"/>
                <w:szCs w:val="24"/>
                <w:lang w:val="en-US"/>
              </w:rPr>
            </w:pPr>
            <w:r w:rsidRPr="00CA7527">
              <w:rPr>
                <w:rFonts w:ascii="Times New Roman" w:hAnsi="Times New Roman"/>
                <w:sz w:val="24"/>
                <w:szCs w:val="24"/>
                <w:lang w:val="en-US"/>
              </w:rPr>
              <w:t>2</w:t>
            </w:r>
          </w:p>
        </w:tc>
      </w:tr>
      <w:tr w:rsidR="004A7585" w:rsidRPr="00CA7527" w:rsidTr="00CB77E0">
        <w:tc>
          <w:tcPr>
            <w:tcW w:w="10006" w:type="dxa"/>
            <w:gridSpan w:val="4"/>
            <w:tcBorders>
              <w:top w:val="single" w:sz="4" w:space="0" w:color="auto"/>
            </w:tcBorders>
            <w:shd w:val="clear" w:color="auto" w:fill="C00000"/>
          </w:tcPr>
          <w:p w:rsidR="004A7585" w:rsidRPr="00CA7527" w:rsidRDefault="00BE41D2" w:rsidP="004A7585">
            <w:pPr>
              <w:pStyle w:val="Heading1"/>
              <w:ind w:left="-108"/>
              <w:jc w:val="both"/>
              <w:rPr>
                <w:rFonts w:ascii="Times New Roman" w:hAnsi="Times New Roman"/>
                <w:lang w:val="en-US"/>
              </w:rPr>
            </w:pPr>
            <w:r w:rsidRPr="00CA7527">
              <w:rPr>
                <w:rFonts w:ascii="Times New Roman" w:eastAsia="Times New Roman" w:hAnsi="Times New Roman"/>
                <w:b/>
                <w:bCs/>
                <w:noProof/>
                <w:color w:val="FFFFFF"/>
                <w:lang w:val="en-US"/>
              </w:rPr>
              <w:drawing>
                <wp:inline distT="0" distB="0" distL="0" distR="0" wp14:anchorId="3EC014C8" wp14:editId="69E9FFCA">
                  <wp:extent cx="352425" cy="352425"/>
                  <wp:effectExtent l="0" t="0" r="9525" b="9525"/>
                  <wp:docPr id="2" name="Picture 2" descr="D:\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352425" cy="352425"/>
                          </a:xfrm>
                          <a:prstGeom prst="rect">
                            <a:avLst/>
                          </a:prstGeom>
                          <a:noFill/>
                          <a:ln>
                            <a:noFill/>
                          </a:ln>
                        </pic:spPr>
                      </pic:pic>
                    </a:graphicData>
                  </a:graphic>
                </wp:inline>
              </w:drawing>
            </w:r>
            <w:r w:rsidR="004A7585" w:rsidRPr="00CA7527">
              <w:rPr>
                <w:rFonts w:ascii="Times New Roman" w:eastAsia="Times New Roman" w:hAnsi="Times New Roman"/>
                <w:b/>
                <w:bCs/>
                <w:color w:val="FFFFFF"/>
              </w:rPr>
              <w:t xml:space="preserve">       </w:t>
            </w:r>
            <w:r w:rsidR="001E0DA9" w:rsidRPr="00CA7527">
              <w:rPr>
                <w:rFonts w:ascii="Times New Roman" w:eastAsia="Times New Roman" w:hAnsi="Times New Roman"/>
                <w:b/>
                <w:bCs/>
                <w:color w:val="FFFFFF"/>
              </w:rPr>
              <w:t xml:space="preserve">                         </w:t>
            </w:r>
            <w:r w:rsidR="004A7585" w:rsidRPr="00CA7527">
              <w:rPr>
                <w:rFonts w:ascii="Times New Roman" w:eastAsia="Times New Roman" w:hAnsi="Times New Roman"/>
                <w:b/>
                <w:bCs/>
                <w:color w:val="FFFFFF"/>
              </w:rPr>
              <w:t>VĂN BẢN PHÁP LUẬT LĨNH VỰC HẢI QUAN</w:t>
            </w:r>
          </w:p>
        </w:tc>
      </w:tr>
      <w:tr w:rsidR="004A7585" w:rsidRPr="00CA7527" w:rsidTr="00CA7527">
        <w:tc>
          <w:tcPr>
            <w:tcW w:w="3600" w:type="dxa"/>
            <w:gridSpan w:val="2"/>
            <w:shd w:val="clear" w:color="auto" w:fill="92D050"/>
          </w:tcPr>
          <w:p w:rsidR="004A7585" w:rsidRPr="00CA7527" w:rsidRDefault="009D4222" w:rsidP="00CA7527">
            <w:pPr>
              <w:spacing w:line="276" w:lineRule="auto"/>
              <w:jc w:val="right"/>
              <w:rPr>
                <w:rFonts w:ascii="Times New Roman" w:hAnsi="Times New Roman"/>
                <w:sz w:val="24"/>
                <w:szCs w:val="24"/>
              </w:rPr>
            </w:pPr>
            <w:r w:rsidRPr="00CA7527">
              <w:rPr>
                <w:rFonts w:ascii="Times New Roman" w:hAnsi="Times New Roman"/>
                <w:sz w:val="24"/>
                <w:szCs w:val="24"/>
              </w:rPr>
              <w:t xml:space="preserve">Quyết định 55/QĐ-TCHQ </w:t>
            </w:r>
            <w:r w:rsidRPr="003B03CC">
              <w:rPr>
                <w:rFonts w:ascii="Times New Roman" w:hAnsi="Times New Roman"/>
                <w:i/>
                <w:sz w:val="18"/>
                <w:szCs w:val="18"/>
              </w:rPr>
              <w:t>ngày</w:t>
            </w:r>
            <w:r w:rsidRPr="003B03CC">
              <w:rPr>
                <w:rFonts w:ascii="Times New Roman" w:eastAsia="SimSun" w:hAnsi="Times New Roman"/>
                <w:i/>
                <w:sz w:val="18"/>
                <w:szCs w:val="18"/>
              </w:rPr>
              <w:t> </w:t>
            </w:r>
            <w:r w:rsidRPr="003B03CC">
              <w:rPr>
                <w:rFonts w:ascii="Times New Roman" w:hAnsi="Times New Roman"/>
                <w:i/>
                <w:sz w:val="18"/>
                <w:szCs w:val="18"/>
              </w:rPr>
              <w:t>11</w:t>
            </w:r>
            <w:r w:rsidRPr="003B03CC">
              <w:rPr>
                <w:rFonts w:ascii="Times New Roman" w:eastAsia="SimSun" w:hAnsi="Times New Roman"/>
                <w:i/>
                <w:sz w:val="18"/>
                <w:szCs w:val="18"/>
              </w:rPr>
              <w:t> </w:t>
            </w:r>
            <w:r w:rsidRPr="003B03CC">
              <w:rPr>
                <w:rFonts w:ascii="Times New Roman" w:hAnsi="Times New Roman"/>
                <w:i/>
                <w:sz w:val="18"/>
                <w:szCs w:val="18"/>
              </w:rPr>
              <w:t>tháng 01 năm 2017</w:t>
            </w:r>
          </w:p>
          <w:p w:rsidR="009D4222" w:rsidRPr="00CA7527" w:rsidRDefault="003B03CC" w:rsidP="00CA7527">
            <w:pPr>
              <w:spacing w:line="276" w:lineRule="auto"/>
              <w:jc w:val="right"/>
              <w:rPr>
                <w:rFonts w:ascii="Times New Roman" w:hAnsi="Times New Roman"/>
                <w:sz w:val="24"/>
                <w:szCs w:val="24"/>
              </w:rPr>
            </w:pPr>
            <w:r>
              <w:rPr>
                <w:rFonts w:ascii="Times New Roman" w:hAnsi="Times New Roman"/>
                <w:sz w:val="24"/>
                <w:szCs w:val="24"/>
              </w:rPr>
              <w:t xml:space="preserve">Bởi </w:t>
            </w:r>
            <w:r w:rsidR="009D4222" w:rsidRPr="00CA7527">
              <w:rPr>
                <w:rFonts w:ascii="Times New Roman" w:hAnsi="Times New Roman"/>
                <w:sz w:val="24"/>
                <w:szCs w:val="24"/>
              </w:rPr>
              <w:t>Tổng cục Hải quan</w:t>
            </w:r>
          </w:p>
        </w:tc>
        <w:tc>
          <w:tcPr>
            <w:tcW w:w="6406" w:type="dxa"/>
            <w:gridSpan w:val="2"/>
            <w:shd w:val="clear" w:color="auto" w:fill="auto"/>
          </w:tcPr>
          <w:p w:rsidR="004A7585" w:rsidRPr="00CA7527" w:rsidRDefault="00CA7527" w:rsidP="00CA7527">
            <w:pPr>
              <w:spacing w:line="276" w:lineRule="auto"/>
              <w:rPr>
                <w:rFonts w:ascii="Times New Roman" w:hAnsi="Times New Roman"/>
                <w:sz w:val="24"/>
                <w:szCs w:val="24"/>
              </w:rPr>
            </w:pPr>
            <w:r>
              <w:rPr>
                <w:rFonts w:ascii="Times New Roman" w:hAnsi="Times New Roman"/>
                <w:sz w:val="24"/>
                <w:szCs w:val="24"/>
              </w:rPr>
              <w:t>Ban hành kế hoạch triển khai nhiệm vụ kiểm soát thủ tục hành chính của ngành hải quan năm 2017</w:t>
            </w:r>
          </w:p>
        </w:tc>
      </w:tr>
      <w:tr w:rsidR="004A7585" w:rsidRPr="00CA7527" w:rsidTr="00CA7527">
        <w:tc>
          <w:tcPr>
            <w:tcW w:w="3600" w:type="dxa"/>
            <w:gridSpan w:val="2"/>
            <w:shd w:val="clear" w:color="auto" w:fill="92D050"/>
          </w:tcPr>
          <w:p w:rsidR="003B03CC" w:rsidRDefault="009D4222" w:rsidP="00CA7527">
            <w:pPr>
              <w:spacing w:line="276" w:lineRule="auto"/>
              <w:jc w:val="right"/>
              <w:rPr>
                <w:rFonts w:ascii="Times New Roman" w:hAnsi="Times New Roman"/>
                <w:sz w:val="24"/>
                <w:szCs w:val="24"/>
              </w:rPr>
            </w:pPr>
            <w:r w:rsidRPr="00CA7527">
              <w:rPr>
                <w:rFonts w:ascii="Times New Roman" w:hAnsi="Times New Roman"/>
                <w:sz w:val="24"/>
                <w:szCs w:val="24"/>
              </w:rPr>
              <w:t>Quyết định 31/QĐ-TCHQ</w:t>
            </w:r>
          </w:p>
          <w:p w:rsidR="004A7585" w:rsidRPr="003B03CC" w:rsidRDefault="009D4222" w:rsidP="00CA7527">
            <w:pPr>
              <w:spacing w:line="276" w:lineRule="auto"/>
              <w:jc w:val="right"/>
              <w:rPr>
                <w:rFonts w:ascii="Times New Roman" w:hAnsi="Times New Roman"/>
                <w:i/>
                <w:sz w:val="18"/>
                <w:szCs w:val="18"/>
              </w:rPr>
            </w:pPr>
            <w:r w:rsidRPr="00CA7527">
              <w:rPr>
                <w:rFonts w:ascii="Times New Roman" w:hAnsi="Times New Roman"/>
                <w:sz w:val="24"/>
                <w:szCs w:val="24"/>
              </w:rPr>
              <w:t xml:space="preserve"> </w:t>
            </w:r>
            <w:r w:rsidRPr="003B03CC">
              <w:rPr>
                <w:rFonts w:ascii="Times New Roman" w:hAnsi="Times New Roman"/>
                <w:i/>
                <w:sz w:val="18"/>
                <w:szCs w:val="18"/>
              </w:rPr>
              <w:t>ngày</w:t>
            </w:r>
            <w:r w:rsidRPr="003B03CC">
              <w:rPr>
                <w:rFonts w:ascii="Times New Roman" w:eastAsia="SimSun" w:hAnsi="Times New Roman"/>
                <w:i/>
                <w:sz w:val="18"/>
                <w:szCs w:val="18"/>
              </w:rPr>
              <w:t> </w:t>
            </w:r>
            <w:r w:rsidRPr="003B03CC">
              <w:rPr>
                <w:rFonts w:ascii="Times New Roman" w:hAnsi="Times New Roman"/>
                <w:i/>
                <w:sz w:val="18"/>
                <w:szCs w:val="18"/>
              </w:rPr>
              <w:t>09 tháng 01 năm 2017</w:t>
            </w:r>
          </w:p>
          <w:p w:rsidR="009D4222" w:rsidRPr="00CA7527" w:rsidRDefault="003B03CC" w:rsidP="00CA7527">
            <w:pPr>
              <w:spacing w:line="276" w:lineRule="auto"/>
              <w:jc w:val="right"/>
              <w:rPr>
                <w:rFonts w:ascii="Times New Roman" w:hAnsi="Times New Roman"/>
                <w:sz w:val="24"/>
                <w:szCs w:val="24"/>
              </w:rPr>
            </w:pPr>
            <w:r>
              <w:rPr>
                <w:rFonts w:ascii="Times New Roman" w:hAnsi="Times New Roman"/>
                <w:sz w:val="24"/>
                <w:szCs w:val="24"/>
              </w:rPr>
              <w:t xml:space="preserve">Bởi </w:t>
            </w:r>
            <w:r w:rsidR="009D4222" w:rsidRPr="00CA7527">
              <w:rPr>
                <w:rFonts w:ascii="Times New Roman" w:hAnsi="Times New Roman"/>
                <w:sz w:val="24"/>
                <w:szCs w:val="24"/>
              </w:rPr>
              <w:t>Tổng cục Hải quan</w:t>
            </w:r>
          </w:p>
        </w:tc>
        <w:tc>
          <w:tcPr>
            <w:tcW w:w="6406" w:type="dxa"/>
            <w:gridSpan w:val="2"/>
            <w:shd w:val="clear" w:color="auto" w:fill="auto"/>
          </w:tcPr>
          <w:p w:rsidR="004A7585" w:rsidRPr="00CA7527" w:rsidRDefault="00CA7527" w:rsidP="00CA7527">
            <w:pPr>
              <w:spacing w:line="276" w:lineRule="auto"/>
              <w:rPr>
                <w:rFonts w:ascii="Times New Roman" w:hAnsi="Times New Roman"/>
                <w:sz w:val="24"/>
                <w:szCs w:val="24"/>
              </w:rPr>
            </w:pPr>
            <w:r>
              <w:rPr>
                <w:rFonts w:ascii="Times New Roman" w:hAnsi="Times New Roman"/>
                <w:sz w:val="24"/>
                <w:szCs w:val="24"/>
              </w:rPr>
              <w:t>Ban hành kế hoạch cải cách hành chính năm 2017 của ngành hải quan</w:t>
            </w:r>
          </w:p>
        </w:tc>
      </w:tr>
      <w:tr w:rsidR="00C75761" w:rsidRPr="00CA7527" w:rsidTr="00CA7527">
        <w:tc>
          <w:tcPr>
            <w:tcW w:w="3600" w:type="dxa"/>
            <w:gridSpan w:val="2"/>
            <w:shd w:val="clear" w:color="auto" w:fill="92D050"/>
          </w:tcPr>
          <w:p w:rsidR="003B03CC" w:rsidRDefault="000B1FA4" w:rsidP="00CA7527">
            <w:pPr>
              <w:spacing w:line="276" w:lineRule="auto"/>
              <w:jc w:val="right"/>
              <w:rPr>
                <w:rFonts w:ascii="Times New Roman" w:hAnsi="Times New Roman"/>
                <w:sz w:val="24"/>
                <w:szCs w:val="24"/>
              </w:rPr>
            </w:pPr>
            <w:r w:rsidRPr="00CA7527">
              <w:rPr>
                <w:rFonts w:ascii="Times New Roman" w:hAnsi="Times New Roman"/>
                <w:sz w:val="24"/>
                <w:szCs w:val="24"/>
              </w:rPr>
              <w:t xml:space="preserve">Công văn 292/TCHQ-TXNK </w:t>
            </w:r>
          </w:p>
          <w:p w:rsidR="00C75761" w:rsidRPr="00CA7527" w:rsidRDefault="000B1FA4" w:rsidP="00CA7527">
            <w:pPr>
              <w:spacing w:line="276" w:lineRule="auto"/>
              <w:jc w:val="right"/>
              <w:rPr>
                <w:rFonts w:ascii="Times New Roman" w:hAnsi="Times New Roman"/>
                <w:sz w:val="24"/>
                <w:szCs w:val="24"/>
              </w:rPr>
            </w:pPr>
            <w:r w:rsidRPr="003B03CC">
              <w:rPr>
                <w:rFonts w:ascii="Times New Roman" w:hAnsi="Times New Roman"/>
                <w:i/>
                <w:sz w:val="18"/>
                <w:szCs w:val="18"/>
              </w:rPr>
              <w:t>ngày 16 tháng 01 năm 20</w:t>
            </w:r>
            <w:r w:rsidRPr="00CA7527">
              <w:rPr>
                <w:rFonts w:ascii="Times New Roman" w:hAnsi="Times New Roman"/>
                <w:sz w:val="24"/>
                <w:szCs w:val="24"/>
              </w:rPr>
              <w:t>17</w:t>
            </w:r>
          </w:p>
          <w:p w:rsidR="000B1FA4" w:rsidRPr="00CA7527" w:rsidRDefault="003B03CC" w:rsidP="00CA7527">
            <w:pPr>
              <w:spacing w:line="276" w:lineRule="auto"/>
              <w:jc w:val="right"/>
              <w:rPr>
                <w:rFonts w:ascii="Times New Roman" w:hAnsi="Times New Roman"/>
                <w:sz w:val="24"/>
                <w:szCs w:val="24"/>
              </w:rPr>
            </w:pPr>
            <w:r>
              <w:rPr>
                <w:rFonts w:ascii="Times New Roman" w:hAnsi="Times New Roman"/>
                <w:sz w:val="24"/>
                <w:szCs w:val="24"/>
              </w:rPr>
              <w:t xml:space="preserve">Bởi </w:t>
            </w:r>
            <w:r w:rsidR="000B1FA4" w:rsidRPr="00CA7527">
              <w:rPr>
                <w:rFonts w:ascii="Times New Roman" w:hAnsi="Times New Roman"/>
                <w:sz w:val="24"/>
                <w:szCs w:val="24"/>
              </w:rPr>
              <w:t>Tổng cục Hải quan</w:t>
            </w:r>
          </w:p>
        </w:tc>
        <w:tc>
          <w:tcPr>
            <w:tcW w:w="6406" w:type="dxa"/>
            <w:gridSpan w:val="2"/>
            <w:shd w:val="clear" w:color="auto" w:fill="auto"/>
          </w:tcPr>
          <w:p w:rsidR="00C75761" w:rsidRPr="00CA7527" w:rsidRDefault="00CA7527" w:rsidP="00CA7527">
            <w:pPr>
              <w:spacing w:line="276" w:lineRule="auto"/>
              <w:rPr>
                <w:rFonts w:ascii="Times New Roman" w:hAnsi="Times New Roman"/>
                <w:sz w:val="24"/>
                <w:szCs w:val="24"/>
              </w:rPr>
            </w:pPr>
            <w:r>
              <w:rPr>
                <w:rFonts w:ascii="Times New Roman" w:hAnsi="Times New Roman"/>
                <w:sz w:val="24"/>
                <w:szCs w:val="24"/>
              </w:rPr>
              <w:t>X</w:t>
            </w:r>
            <w:r w:rsidR="000B1FA4" w:rsidRPr="00CA7527">
              <w:rPr>
                <w:rFonts w:ascii="Times New Roman" w:hAnsi="Times New Roman"/>
                <w:sz w:val="24"/>
                <w:szCs w:val="24"/>
              </w:rPr>
              <w:t>ử lý thuế hàng KD TN-TX</w:t>
            </w:r>
          </w:p>
        </w:tc>
      </w:tr>
      <w:tr w:rsidR="00C75761" w:rsidRPr="00CA7527" w:rsidTr="00CA7527">
        <w:tc>
          <w:tcPr>
            <w:tcW w:w="3600" w:type="dxa"/>
            <w:gridSpan w:val="2"/>
            <w:shd w:val="clear" w:color="auto" w:fill="92D050"/>
          </w:tcPr>
          <w:p w:rsidR="00C75761" w:rsidRPr="00CA7527" w:rsidRDefault="00A36E7D" w:rsidP="00CA7527">
            <w:pPr>
              <w:spacing w:line="276" w:lineRule="auto"/>
              <w:jc w:val="right"/>
              <w:rPr>
                <w:rFonts w:ascii="Times New Roman" w:hAnsi="Times New Roman"/>
                <w:sz w:val="24"/>
                <w:szCs w:val="24"/>
              </w:rPr>
            </w:pPr>
            <w:r w:rsidRPr="00CA7527">
              <w:rPr>
                <w:rFonts w:ascii="Times New Roman" w:hAnsi="Times New Roman"/>
                <w:sz w:val="24"/>
                <w:szCs w:val="24"/>
              </w:rPr>
              <w:t xml:space="preserve">Công văn 208/TXNK-TH </w:t>
            </w:r>
            <w:r w:rsidRPr="003B03CC">
              <w:rPr>
                <w:rFonts w:ascii="Times New Roman" w:hAnsi="Times New Roman"/>
                <w:i/>
                <w:sz w:val="18"/>
                <w:szCs w:val="18"/>
              </w:rPr>
              <w:t>ngày</w:t>
            </w:r>
            <w:r w:rsidRPr="003B03CC">
              <w:rPr>
                <w:rFonts w:ascii="Times New Roman" w:eastAsia="SimSun" w:hAnsi="Times New Roman"/>
                <w:i/>
                <w:sz w:val="18"/>
                <w:szCs w:val="18"/>
              </w:rPr>
              <w:t> </w:t>
            </w:r>
            <w:r w:rsidRPr="003B03CC">
              <w:rPr>
                <w:rFonts w:ascii="Times New Roman" w:hAnsi="Times New Roman"/>
                <w:i/>
                <w:sz w:val="18"/>
                <w:szCs w:val="18"/>
              </w:rPr>
              <w:t>13</w:t>
            </w:r>
            <w:r w:rsidRPr="003B03CC">
              <w:rPr>
                <w:rFonts w:ascii="Times New Roman" w:eastAsia="SimSun" w:hAnsi="Times New Roman"/>
                <w:i/>
                <w:sz w:val="18"/>
                <w:szCs w:val="18"/>
              </w:rPr>
              <w:t> </w:t>
            </w:r>
            <w:r w:rsidRPr="003B03CC">
              <w:rPr>
                <w:rFonts w:ascii="Times New Roman" w:hAnsi="Times New Roman"/>
                <w:i/>
                <w:sz w:val="18"/>
                <w:szCs w:val="18"/>
              </w:rPr>
              <w:t>tháng 01 năm 2017</w:t>
            </w:r>
          </w:p>
          <w:p w:rsidR="00A36E7D" w:rsidRPr="00CA7527" w:rsidRDefault="00A36E7D" w:rsidP="00CA7527">
            <w:pPr>
              <w:spacing w:line="276" w:lineRule="auto"/>
              <w:jc w:val="right"/>
              <w:rPr>
                <w:rFonts w:ascii="Times New Roman" w:hAnsi="Times New Roman"/>
                <w:sz w:val="24"/>
                <w:szCs w:val="24"/>
              </w:rPr>
            </w:pPr>
            <w:r w:rsidRPr="00CA7527">
              <w:rPr>
                <w:rFonts w:ascii="Times New Roman" w:hAnsi="Times New Roman"/>
                <w:sz w:val="24"/>
                <w:szCs w:val="24"/>
              </w:rPr>
              <w:t>Bởi Cục Thuế xuất nhập khẩu</w:t>
            </w:r>
          </w:p>
        </w:tc>
        <w:tc>
          <w:tcPr>
            <w:tcW w:w="6406" w:type="dxa"/>
            <w:gridSpan w:val="2"/>
            <w:shd w:val="clear" w:color="auto" w:fill="auto"/>
          </w:tcPr>
          <w:p w:rsidR="00C75761" w:rsidRPr="00CA7527" w:rsidRDefault="00CA7527" w:rsidP="00CA7527">
            <w:pPr>
              <w:spacing w:line="276" w:lineRule="auto"/>
              <w:rPr>
                <w:rFonts w:ascii="Times New Roman" w:hAnsi="Times New Roman"/>
                <w:sz w:val="24"/>
                <w:szCs w:val="24"/>
              </w:rPr>
            </w:pPr>
            <w:r>
              <w:rPr>
                <w:rFonts w:ascii="Times New Roman" w:hAnsi="Times New Roman"/>
                <w:sz w:val="24"/>
                <w:szCs w:val="24"/>
              </w:rPr>
              <w:t>M</w:t>
            </w:r>
            <w:r w:rsidR="00A36E7D" w:rsidRPr="00CA7527">
              <w:rPr>
                <w:rFonts w:ascii="Times New Roman" w:hAnsi="Times New Roman"/>
                <w:sz w:val="24"/>
                <w:szCs w:val="24"/>
              </w:rPr>
              <w:t>iễn thuế hàng hóa nhập khẩu theo điều ước quốc tế.</w:t>
            </w:r>
          </w:p>
        </w:tc>
      </w:tr>
      <w:tr w:rsidR="008F4380" w:rsidRPr="00CA7527" w:rsidTr="00CA7527">
        <w:tc>
          <w:tcPr>
            <w:tcW w:w="3600" w:type="dxa"/>
            <w:gridSpan w:val="2"/>
            <w:shd w:val="clear" w:color="auto" w:fill="92D050"/>
          </w:tcPr>
          <w:p w:rsidR="00E17A24" w:rsidRPr="00CA7527" w:rsidRDefault="00E17A24" w:rsidP="00CA7527">
            <w:pPr>
              <w:spacing w:line="276" w:lineRule="auto"/>
              <w:jc w:val="right"/>
              <w:rPr>
                <w:rFonts w:ascii="Times New Roman" w:hAnsi="Times New Roman"/>
                <w:sz w:val="24"/>
                <w:szCs w:val="24"/>
              </w:rPr>
            </w:pPr>
            <w:r w:rsidRPr="00CA7527">
              <w:rPr>
                <w:rFonts w:ascii="Times New Roman" w:hAnsi="Times New Roman"/>
                <w:sz w:val="24"/>
                <w:szCs w:val="24"/>
              </w:rPr>
              <w:t>Công văn 187/TXNK-CST</w:t>
            </w:r>
          </w:p>
          <w:p w:rsidR="008F4380" w:rsidRPr="00CA7527" w:rsidRDefault="00E17A24" w:rsidP="00CA7527">
            <w:pPr>
              <w:spacing w:line="276" w:lineRule="auto"/>
              <w:jc w:val="right"/>
              <w:rPr>
                <w:rFonts w:ascii="Times New Roman" w:hAnsi="Times New Roman"/>
                <w:sz w:val="24"/>
                <w:szCs w:val="24"/>
              </w:rPr>
            </w:pPr>
            <w:r w:rsidRPr="003B03CC">
              <w:rPr>
                <w:rFonts w:ascii="Times New Roman" w:hAnsi="Times New Roman"/>
                <w:i/>
                <w:sz w:val="18"/>
                <w:szCs w:val="18"/>
              </w:rPr>
              <w:t>ngày</w:t>
            </w:r>
            <w:r w:rsidRPr="003B03CC">
              <w:rPr>
                <w:rFonts w:ascii="Times New Roman" w:eastAsia="SimSun" w:hAnsi="Times New Roman"/>
                <w:i/>
                <w:sz w:val="18"/>
                <w:szCs w:val="18"/>
              </w:rPr>
              <w:t> </w:t>
            </w:r>
            <w:r w:rsidRPr="003B03CC">
              <w:rPr>
                <w:rFonts w:ascii="Times New Roman" w:hAnsi="Times New Roman"/>
                <w:i/>
                <w:sz w:val="18"/>
                <w:szCs w:val="18"/>
              </w:rPr>
              <w:t>12</w:t>
            </w:r>
            <w:r w:rsidRPr="003B03CC">
              <w:rPr>
                <w:rFonts w:ascii="Times New Roman" w:eastAsia="SimSun" w:hAnsi="Times New Roman"/>
                <w:i/>
                <w:sz w:val="18"/>
                <w:szCs w:val="18"/>
              </w:rPr>
              <w:t> </w:t>
            </w:r>
            <w:r w:rsidRPr="003B03CC">
              <w:rPr>
                <w:rFonts w:ascii="Times New Roman" w:hAnsi="Times New Roman"/>
                <w:i/>
                <w:sz w:val="18"/>
                <w:szCs w:val="18"/>
              </w:rPr>
              <w:t>tháng</w:t>
            </w:r>
            <w:r w:rsidRPr="003B03CC">
              <w:rPr>
                <w:rFonts w:ascii="Times New Roman" w:eastAsia="SimSun" w:hAnsi="Times New Roman"/>
                <w:i/>
                <w:sz w:val="18"/>
                <w:szCs w:val="18"/>
              </w:rPr>
              <w:t> </w:t>
            </w:r>
            <w:r w:rsidRPr="003B03CC">
              <w:rPr>
                <w:rFonts w:ascii="Times New Roman" w:hAnsi="Times New Roman"/>
                <w:i/>
                <w:sz w:val="18"/>
                <w:szCs w:val="18"/>
              </w:rPr>
              <w:t>01</w:t>
            </w:r>
            <w:r w:rsidRPr="003B03CC">
              <w:rPr>
                <w:rFonts w:ascii="Times New Roman" w:eastAsia="SimSun" w:hAnsi="Times New Roman"/>
                <w:i/>
                <w:sz w:val="18"/>
                <w:szCs w:val="18"/>
              </w:rPr>
              <w:t> </w:t>
            </w:r>
            <w:r w:rsidRPr="003B03CC">
              <w:rPr>
                <w:rFonts w:ascii="Times New Roman" w:hAnsi="Times New Roman"/>
                <w:i/>
                <w:sz w:val="18"/>
                <w:szCs w:val="18"/>
              </w:rPr>
              <w:t>năm 201</w:t>
            </w:r>
            <w:r w:rsidRPr="00CA7527">
              <w:rPr>
                <w:rFonts w:ascii="Times New Roman" w:hAnsi="Times New Roman"/>
                <w:sz w:val="24"/>
                <w:szCs w:val="24"/>
              </w:rPr>
              <w:t>7</w:t>
            </w:r>
          </w:p>
          <w:p w:rsidR="00E17A24" w:rsidRPr="00CA7527" w:rsidRDefault="00E17A24" w:rsidP="00CA7527">
            <w:pPr>
              <w:spacing w:line="276" w:lineRule="auto"/>
              <w:jc w:val="right"/>
              <w:rPr>
                <w:rFonts w:ascii="Times New Roman" w:hAnsi="Times New Roman"/>
                <w:sz w:val="24"/>
                <w:szCs w:val="24"/>
              </w:rPr>
            </w:pPr>
            <w:r w:rsidRPr="00CA7527">
              <w:rPr>
                <w:rFonts w:ascii="Times New Roman" w:hAnsi="Times New Roman"/>
                <w:sz w:val="24"/>
                <w:szCs w:val="24"/>
              </w:rPr>
              <w:t>Bởi Cục Thuế xuất nhập khẩu</w:t>
            </w:r>
          </w:p>
        </w:tc>
        <w:tc>
          <w:tcPr>
            <w:tcW w:w="6406" w:type="dxa"/>
            <w:gridSpan w:val="2"/>
            <w:shd w:val="clear" w:color="auto" w:fill="auto"/>
          </w:tcPr>
          <w:p w:rsidR="008F4380" w:rsidRPr="00CA7527" w:rsidRDefault="00CA7527" w:rsidP="00CA7527">
            <w:pPr>
              <w:spacing w:line="276" w:lineRule="auto"/>
              <w:rPr>
                <w:rFonts w:ascii="Times New Roman" w:hAnsi="Times New Roman"/>
                <w:sz w:val="24"/>
                <w:szCs w:val="24"/>
              </w:rPr>
            </w:pPr>
            <w:r>
              <w:rPr>
                <w:rFonts w:ascii="Times New Roman" w:hAnsi="Times New Roman"/>
                <w:sz w:val="24"/>
                <w:szCs w:val="24"/>
              </w:rPr>
              <w:t>T</w:t>
            </w:r>
            <w:r w:rsidR="00E17A24" w:rsidRPr="00CA7527">
              <w:rPr>
                <w:rFonts w:ascii="Times New Roman" w:hAnsi="Times New Roman"/>
                <w:sz w:val="24"/>
                <w:szCs w:val="24"/>
              </w:rPr>
              <w:t>huế nhập khẩu máy phát điện</w:t>
            </w:r>
          </w:p>
        </w:tc>
      </w:tr>
      <w:tr w:rsidR="00E17A24" w:rsidRPr="00CA7527" w:rsidTr="00CA7527">
        <w:tc>
          <w:tcPr>
            <w:tcW w:w="3600" w:type="dxa"/>
            <w:gridSpan w:val="2"/>
            <w:shd w:val="clear" w:color="auto" w:fill="92D050"/>
          </w:tcPr>
          <w:p w:rsidR="003B03CC" w:rsidRDefault="000A31CC" w:rsidP="00CA7527">
            <w:pPr>
              <w:spacing w:line="276" w:lineRule="auto"/>
              <w:jc w:val="right"/>
              <w:rPr>
                <w:rFonts w:ascii="Times New Roman" w:hAnsi="Times New Roman"/>
                <w:sz w:val="24"/>
                <w:szCs w:val="24"/>
              </w:rPr>
            </w:pPr>
            <w:r w:rsidRPr="00CA7527">
              <w:rPr>
                <w:rFonts w:ascii="Times New Roman" w:hAnsi="Times New Roman"/>
                <w:sz w:val="24"/>
                <w:szCs w:val="24"/>
              </w:rPr>
              <w:t>Công văn 265/TCHQ-TXNK</w:t>
            </w:r>
          </w:p>
          <w:p w:rsidR="00E17A24" w:rsidRPr="003B03CC" w:rsidRDefault="000A31CC" w:rsidP="00CA7527">
            <w:pPr>
              <w:spacing w:line="276" w:lineRule="auto"/>
              <w:jc w:val="right"/>
              <w:rPr>
                <w:rFonts w:ascii="Times New Roman" w:hAnsi="Times New Roman"/>
                <w:i/>
                <w:sz w:val="18"/>
                <w:szCs w:val="18"/>
              </w:rPr>
            </w:pPr>
            <w:r w:rsidRPr="003B03CC">
              <w:rPr>
                <w:rFonts w:ascii="Times New Roman" w:hAnsi="Times New Roman"/>
                <w:i/>
                <w:sz w:val="18"/>
                <w:szCs w:val="18"/>
              </w:rPr>
              <w:t>ngày</w:t>
            </w:r>
            <w:r w:rsidRPr="003B03CC">
              <w:rPr>
                <w:rFonts w:ascii="Times New Roman" w:eastAsia="SimSun" w:hAnsi="Times New Roman"/>
                <w:i/>
                <w:sz w:val="18"/>
                <w:szCs w:val="18"/>
              </w:rPr>
              <w:t> </w:t>
            </w:r>
            <w:r w:rsidRPr="003B03CC">
              <w:rPr>
                <w:rFonts w:ascii="Times New Roman" w:hAnsi="Times New Roman"/>
                <w:i/>
                <w:sz w:val="18"/>
                <w:szCs w:val="18"/>
              </w:rPr>
              <w:t>12</w:t>
            </w:r>
            <w:r w:rsidRPr="003B03CC">
              <w:rPr>
                <w:rFonts w:ascii="Times New Roman" w:eastAsia="SimSun" w:hAnsi="Times New Roman"/>
                <w:i/>
                <w:sz w:val="18"/>
                <w:szCs w:val="18"/>
              </w:rPr>
              <w:t> </w:t>
            </w:r>
            <w:r w:rsidRPr="003B03CC">
              <w:rPr>
                <w:rFonts w:ascii="Times New Roman" w:hAnsi="Times New Roman"/>
                <w:i/>
                <w:sz w:val="18"/>
                <w:szCs w:val="18"/>
              </w:rPr>
              <w:t>tháng</w:t>
            </w:r>
            <w:r w:rsidRPr="003B03CC">
              <w:rPr>
                <w:rFonts w:ascii="Times New Roman" w:eastAsia="SimSun" w:hAnsi="Times New Roman"/>
                <w:i/>
                <w:sz w:val="18"/>
                <w:szCs w:val="18"/>
              </w:rPr>
              <w:t> </w:t>
            </w:r>
            <w:r w:rsidRPr="003B03CC">
              <w:rPr>
                <w:rFonts w:ascii="Times New Roman" w:hAnsi="Times New Roman"/>
                <w:i/>
                <w:sz w:val="18"/>
                <w:szCs w:val="18"/>
              </w:rPr>
              <w:t>01</w:t>
            </w:r>
            <w:r w:rsidRPr="003B03CC">
              <w:rPr>
                <w:rFonts w:ascii="Times New Roman" w:eastAsia="SimSun" w:hAnsi="Times New Roman"/>
                <w:i/>
                <w:sz w:val="18"/>
                <w:szCs w:val="18"/>
              </w:rPr>
              <w:t> </w:t>
            </w:r>
            <w:r w:rsidRPr="003B03CC">
              <w:rPr>
                <w:rFonts w:ascii="Times New Roman" w:hAnsi="Times New Roman"/>
                <w:i/>
                <w:sz w:val="18"/>
                <w:szCs w:val="18"/>
              </w:rPr>
              <w:t>năm 2017</w:t>
            </w:r>
          </w:p>
          <w:p w:rsidR="000A31CC" w:rsidRPr="00CA7527" w:rsidRDefault="003B03CC" w:rsidP="00CA7527">
            <w:pPr>
              <w:spacing w:line="276" w:lineRule="auto"/>
              <w:jc w:val="right"/>
              <w:rPr>
                <w:rFonts w:ascii="Times New Roman" w:hAnsi="Times New Roman"/>
                <w:sz w:val="24"/>
                <w:szCs w:val="24"/>
              </w:rPr>
            </w:pPr>
            <w:r>
              <w:rPr>
                <w:rFonts w:ascii="Times New Roman" w:hAnsi="Times New Roman"/>
                <w:sz w:val="24"/>
                <w:szCs w:val="24"/>
              </w:rPr>
              <w:t xml:space="preserve">Bởi </w:t>
            </w:r>
            <w:r w:rsidR="000A31CC" w:rsidRPr="00CA7527">
              <w:rPr>
                <w:rFonts w:ascii="Times New Roman" w:hAnsi="Times New Roman"/>
                <w:sz w:val="24"/>
                <w:szCs w:val="24"/>
              </w:rPr>
              <w:t>Tổng cục Hải quan</w:t>
            </w:r>
          </w:p>
        </w:tc>
        <w:tc>
          <w:tcPr>
            <w:tcW w:w="6406" w:type="dxa"/>
            <w:gridSpan w:val="2"/>
            <w:shd w:val="clear" w:color="auto" w:fill="auto"/>
          </w:tcPr>
          <w:p w:rsidR="00E17A24" w:rsidRPr="00CA7527" w:rsidRDefault="00CA7527" w:rsidP="00CA7527">
            <w:pPr>
              <w:spacing w:line="276" w:lineRule="auto"/>
              <w:rPr>
                <w:rFonts w:ascii="Times New Roman" w:hAnsi="Times New Roman"/>
                <w:sz w:val="24"/>
                <w:szCs w:val="24"/>
              </w:rPr>
            </w:pPr>
            <w:r>
              <w:rPr>
                <w:rFonts w:ascii="Times New Roman" w:hAnsi="Times New Roman"/>
                <w:sz w:val="24"/>
                <w:szCs w:val="24"/>
              </w:rPr>
              <w:t>X</w:t>
            </w:r>
            <w:r w:rsidR="000A31CC" w:rsidRPr="00CA7527">
              <w:rPr>
                <w:rFonts w:ascii="Times New Roman" w:hAnsi="Times New Roman"/>
                <w:sz w:val="24"/>
                <w:szCs w:val="24"/>
              </w:rPr>
              <w:t>ác định trị giá tính thuế</w:t>
            </w:r>
          </w:p>
        </w:tc>
      </w:tr>
      <w:tr w:rsidR="00E17A24" w:rsidRPr="00CA7527" w:rsidTr="00CA7527">
        <w:tc>
          <w:tcPr>
            <w:tcW w:w="3600" w:type="dxa"/>
            <w:gridSpan w:val="2"/>
            <w:shd w:val="clear" w:color="auto" w:fill="92D050"/>
          </w:tcPr>
          <w:p w:rsidR="00E17A24" w:rsidRPr="00CA7527" w:rsidRDefault="0078559D" w:rsidP="00CA7527">
            <w:pPr>
              <w:spacing w:line="276" w:lineRule="auto"/>
              <w:jc w:val="right"/>
              <w:rPr>
                <w:rFonts w:ascii="Times New Roman" w:hAnsi="Times New Roman"/>
                <w:sz w:val="24"/>
                <w:szCs w:val="24"/>
              </w:rPr>
            </w:pPr>
            <w:r w:rsidRPr="00CA7527">
              <w:rPr>
                <w:rFonts w:ascii="Times New Roman" w:hAnsi="Times New Roman"/>
                <w:sz w:val="24"/>
                <w:szCs w:val="24"/>
              </w:rPr>
              <w:t>Công văn 155/TXNK-CST</w:t>
            </w:r>
            <w:r w:rsidRPr="00CA7527">
              <w:rPr>
                <w:rFonts w:ascii="Times New Roman" w:eastAsia="SimSun" w:hAnsi="Times New Roman"/>
                <w:sz w:val="24"/>
                <w:szCs w:val="24"/>
              </w:rPr>
              <w:t xml:space="preserve"> </w:t>
            </w:r>
            <w:r w:rsidRPr="003B03CC">
              <w:rPr>
                <w:rFonts w:ascii="Times New Roman" w:hAnsi="Times New Roman"/>
                <w:i/>
                <w:sz w:val="18"/>
                <w:szCs w:val="18"/>
              </w:rPr>
              <w:t>ngày</w:t>
            </w:r>
            <w:r w:rsidRPr="003B03CC">
              <w:rPr>
                <w:rFonts w:ascii="Times New Roman" w:eastAsia="SimSun" w:hAnsi="Times New Roman"/>
                <w:i/>
                <w:sz w:val="18"/>
                <w:szCs w:val="18"/>
              </w:rPr>
              <w:t> </w:t>
            </w:r>
            <w:r w:rsidRPr="003B03CC">
              <w:rPr>
                <w:rFonts w:ascii="Times New Roman" w:hAnsi="Times New Roman"/>
                <w:i/>
                <w:sz w:val="18"/>
                <w:szCs w:val="18"/>
              </w:rPr>
              <w:t>12</w:t>
            </w:r>
            <w:r w:rsidRPr="003B03CC">
              <w:rPr>
                <w:rFonts w:ascii="Times New Roman" w:eastAsia="SimSun" w:hAnsi="Times New Roman"/>
                <w:i/>
                <w:sz w:val="18"/>
                <w:szCs w:val="18"/>
              </w:rPr>
              <w:t> </w:t>
            </w:r>
            <w:r w:rsidRPr="003B03CC">
              <w:rPr>
                <w:rFonts w:ascii="Times New Roman" w:hAnsi="Times New Roman"/>
                <w:i/>
                <w:sz w:val="18"/>
                <w:szCs w:val="18"/>
              </w:rPr>
              <w:t>tháng</w:t>
            </w:r>
            <w:r w:rsidRPr="003B03CC">
              <w:rPr>
                <w:rFonts w:ascii="Times New Roman" w:eastAsia="SimSun" w:hAnsi="Times New Roman"/>
                <w:i/>
                <w:sz w:val="18"/>
                <w:szCs w:val="18"/>
              </w:rPr>
              <w:t> </w:t>
            </w:r>
            <w:r w:rsidRPr="003B03CC">
              <w:rPr>
                <w:rFonts w:ascii="Times New Roman" w:hAnsi="Times New Roman"/>
                <w:i/>
                <w:sz w:val="18"/>
                <w:szCs w:val="18"/>
              </w:rPr>
              <w:t>01</w:t>
            </w:r>
            <w:r w:rsidRPr="003B03CC">
              <w:rPr>
                <w:rFonts w:ascii="Times New Roman" w:eastAsia="SimSun" w:hAnsi="Times New Roman"/>
                <w:i/>
                <w:sz w:val="18"/>
                <w:szCs w:val="18"/>
              </w:rPr>
              <w:t> </w:t>
            </w:r>
            <w:r w:rsidRPr="003B03CC">
              <w:rPr>
                <w:rFonts w:ascii="Times New Roman" w:hAnsi="Times New Roman"/>
                <w:i/>
                <w:sz w:val="18"/>
                <w:szCs w:val="18"/>
              </w:rPr>
              <w:t>năm 2017</w:t>
            </w:r>
          </w:p>
          <w:p w:rsidR="0078559D" w:rsidRPr="00CA7527" w:rsidRDefault="003B03CC" w:rsidP="00CA7527">
            <w:pPr>
              <w:spacing w:line="276" w:lineRule="auto"/>
              <w:jc w:val="right"/>
              <w:rPr>
                <w:rFonts w:ascii="Times New Roman" w:hAnsi="Times New Roman"/>
                <w:sz w:val="24"/>
                <w:szCs w:val="24"/>
              </w:rPr>
            </w:pPr>
            <w:r>
              <w:rPr>
                <w:rFonts w:ascii="Times New Roman" w:hAnsi="Times New Roman"/>
                <w:sz w:val="24"/>
                <w:szCs w:val="24"/>
              </w:rPr>
              <w:t xml:space="preserve">Bởi </w:t>
            </w:r>
            <w:r w:rsidR="0078559D" w:rsidRPr="00CA7527">
              <w:rPr>
                <w:rFonts w:ascii="Times New Roman" w:hAnsi="Times New Roman"/>
                <w:sz w:val="24"/>
                <w:szCs w:val="24"/>
              </w:rPr>
              <w:t>Cục thuế xuất nhập khẩu</w:t>
            </w:r>
          </w:p>
        </w:tc>
        <w:tc>
          <w:tcPr>
            <w:tcW w:w="6406" w:type="dxa"/>
            <w:gridSpan w:val="2"/>
            <w:shd w:val="clear" w:color="auto" w:fill="auto"/>
          </w:tcPr>
          <w:p w:rsidR="00E17A24" w:rsidRPr="00CA7527" w:rsidRDefault="00CA7527" w:rsidP="00CA7527">
            <w:pPr>
              <w:spacing w:line="276" w:lineRule="auto"/>
              <w:rPr>
                <w:rFonts w:ascii="Times New Roman" w:hAnsi="Times New Roman"/>
                <w:sz w:val="24"/>
                <w:szCs w:val="24"/>
              </w:rPr>
            </w:pPr>
            <w:r>
              <w:rPr>
                <w:rFonts w:ascii="Times New Roman" w:hAnsi="Times New Roman"/>
                <w:sz w:val="24"/>
                <w:szCs w:val="24"/>
              </w:rPr>
              <w:t>X</w:t>
            </w:r>
            <w:r w:rsidR="0078559D" w:rsidRPr="00CA7527">
              <w:rPr>
                <w:rFonts w:ascii="Times New Roman" w:hAnsi="Times New Roman"/>
                <w:sz w:val="24"/>
                <w:szCs w:val="24"/>
              </w:rPr>
              <w:t>ử lý thuế</w:t>
            </w:r>
          </w:p>
        </w:tc>
      </w:tr>
    </w:tbl>
    <w:p w:rsidR="004A7585" w:rsidRPr="00CA7527" w:rsidRDefault="004A7585" w:rsidP="004A7585">
      <w:pPr>
        <w:jc w:val="both"/>
        <w:rPr>
          <w:rFonts w:ascii="Times New Roman" w:hAnsi="Times New Roman"/>
          <w:b/>
          <w:color w:val="993366"/>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600"/>
        <w:gridCol w:w="6406"/>
      </w:tblGrid>
      <w:tr w:rsidR="004A7585" w:rsidRPr="00CA7527" w:rsidTr="00E17A24">
        <w:tc>
          <w:tcPr>
            <w:tcW w:w="10006" w:type="dxa"/>
            <w:gridSpan w:val="2"/>
            <w:shd w:val="clear" w:color="auto" w:fill="C00000"/>
            <w:vAlign w:val="center"/>
          </w:tcPr>
          <w:p w:rsidR="004A7585" w:rsidRPr="00CA7527" w:rsidRDefault="004A7585" w:rsidP="00CB77E0">
            <w:pPr>
              <w:rPr>
                <w:rFonts w:ascii="Times New Roman" w:hAnsi="Times New Roman"/>
                <w:b/>
                <w:bCs/>
                <w:color w:val="FFFFFF"/>
                <w:sz w:val="24"/>
                <w:szCs w:val="24"/>
              </w:rPr>
            </w:pPr>
            <w:r w:rsidRPr="00CA7527">
              <w:rPr>
                <w:rFonts w:ascii="Times New Roman" w:hAnsi="Times New Roman"/>
                <w:b/>
                <w:bCs/>
                <w:noProof/>
                <w:color w:val="FFFFFF"/>
                <w:sz w:val="24"/>
                <w:szCs w:val="24"/>
                <w:lang w:val="en-US"/>
              </w:rPr>
              <w:drawing>
                <wp:anchor distT="0" distB="0" distL="114300" distR="114300" simplePos="0" relativeHeight="251659264" behindDoc="0" locked="0" layoutInCell="1" allowOverlap="1" wp14:anchorId="5106DEFE" wp14:editId="0FA5A4B9">
                  <wp:simplePos x="0" y="0"/>
                  <wp:positionH relativeFrom="column">
                    <wp:posOffset>-73660</wp:posOffset>
                  </wp:positionH>
                  <wp:positionV relativeFrom="paragraph">
                    <wp:posOffset>-2540</wp:posOffset>
                  </wp:positionV>
                  <wp:extent cx="414655" cy="358775"/>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5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527">
              <w:rPr>
                <w:rFonts w:ascii="Times New Roman" w:hAnsi="Times New Roman"/>
                <w:b/>
                <w:bCs/>
                <w:color w:val="FFFFFF"/>
                <w:sz w:val="24"/>
                <w:szCs w:val="24"/>
              </w:rPr>
              <w:t xml:space="preserve">                                                          NHỮNG VẤN ĐỀ CẦN LƯU Ý</w:t>
            </w:r>
          </w:p>
          <w:p w:rsidR="004A7585" w:rsidRPr="00CA7527" w:rsidRDefault="004A7585" w:rsidP="00CB77E0">
            <w:pPr>
              <w:rPr>
                <w:rFonts w:ascii="Times New Roman" w:hAnsi="Times New Roman"/>
                <w:b/>
                <w:bCs/>
                <w:color w:val="FFFFFF"/>
                <w:sz w:val="24"/>
                <w:szCs w:val="24"/>
              </w:rPr>
            </w:pPr>
          </w:p>
        </w:tc>
      </w:tr>
      <w:tr w:rsidR="004A7585" w:rsidRPr="00CA7527" w:rsidTr="00CA7527">
        <w:tc>
          <w:tcPr>
            <w:tcW w:w="3600" w:type="dxa"/>
            <w:shd w:val="clear" w:color="auto" w:fill="92D050"/>
          </w:tcPr>
          <w:p w:rsidR="00CA7527" w:rsidRPr="00CA7527" w:rsidRDefault="000B1FA4" w:rsidP="00CA7527">
            <w:pPr>
              <w:jc w:val="right"/>
              <w:rPr>
                <w:rFonts w:ascii="Times New Roman" w:hAnsi="Times New Roman"/>
                <w:b/>
                <w:color w:val="FFFFFF" w:themeColor="background1"/>
                <w:sz w:val="24"/>
                <w:szCs w:val="24"/>
              </w:rPr>
            </w:pPr>
            <w:r w:rsidRPr="00CA7527">
              <w:rPr>
                <w:rFonts w:ascii="Times New Roman" w:hAnsi="Times New Roman"/>
                <w:b/>
                <w:color w:val="FFFFFF" w:themeColor="background1"/>
                <w:sz w:val="24"/>
                <w:szCs w:val="24"/>
              </w:rPr>
              <w:t xml:space="preserve">Công văn 292/TCHQ-TXNK </w:t>
            </w:r>
          </w:p>
          <w:p w:rsidR="000B1FA4" w:rsidRPr="00CA7527" w:rsidRDefault="000B1FA4" w:rsidP="00CA7527">
            <w:pPr>
              <w:jc w:val="right"/>
              <w:rPr>
                <w:rFonts w:ascii="Times New Roman" w:hAnsi="Times New Roman"/>
                <w:i/>
                <w:color w:val="FFFFFF" w:themeColor="background1"/>
                <w:sz w:val="18"/>
                <w:szCs w:val="18"/>
              </w:rPr>
            </w:pPr>
            <w:r w:rsidRPr="00CA7527">
              <w:rPr>
                <w:rFonts w:ascii="Times New Roman" w:hAnsi="Times New Roman"/>
                <w:i/>
                <w:color w:val="FFFFFF" w:themeColor="background1"/>
                <w:sz w:val="18"/>
                <w:szCs w:val="18"/>
              </w:rPr>
              <w:t>ngày 16 tháng 01 năm 2017</w:t>
            </w:r>
          </w:p>
          <w:p w:rsidR="004A7585" w:rsidRPr="00CA7527" w:rsidRDefault="00CA7527" w:rsidP="00CA7527">
            <w:pPr>
              <w:jc w:val="right"/>
              <w:rPr>
                <w:rFonts w:ascii="Times New Roman" w:hAnsi="Times New Roman"/>
                <w:b/>
                <w:color w:val="FFFFFF" w:themeColor="background1"/>
                <w:sz w:val="24"/>
                <w:szCs w:val="24"/>
              </w:rPr>
            </w:pPr>
            <w:r>
              <w:rPr>
                <w:rFonts w:ascii="Times New Roman" w:hAnsi="Times New Roman"/>
                <w:b/>
                <w:color w:val="FFFFFF" w:themeColor="background1"/>
                <w:sz w:val="24"/>
                <w:szCs w:val="24"/>
              </w:rPr>
              <w:t xml:space="preserve">Về </w:t>
            </w:r>
            <w:r w:rsidR="000B1FA4" w:rsidRPr="00CA7527">
              <w:rPr>
                <w:rFonts w:ascii="Times New Roman" w:hAnsi="Times New Roman"/>
                <w:b/>
                <w:color w:val="FFFFFF" w:themeColor="background1"/>
                <w:sz w:val="24"/>
                <w:szCs w:val="24"/>
              </w:rPr>
              <w:t>xử lý thuế hàng KD TN-TX</w:t>
            </w:r>
          </w:p>
        </w:tc>
        <w:tc>
          <w:tcPr>
            <w:tcW w:w="6406" w:type="dxa"/>
            <w:shd w:val="clear" w:color="auto" w:fill="auto"/>
          </w:tcPr>
          <w:p w:rsidR="004A7585" w:rsidRPr="00CA7527" w:rsidRDefault="000B1FA4" w:rsidP="00CA7527">
            <w:pPr>
              <w:jc w:val="both"/>
              <w:rPr>
                <w:rFonts w:ascii="Times New Roman" w:hAnsi="Times New Roman"/>
                <w:color w:val="000000"/>
                <w:sz w:val="24"/>
                <w:szCs w:val="24"/>
                <w:shd w:val="clear" w:color="auto" w:fill="FFFFFF"/>
              </w:rPr>
            </w:pPr>
            <w:r w:rsidRPr="00CA7527">
              <w:rPr>
                <w:rStyle w:val="apple-converted-space"/>
                <w:rFonts w:ascii="Times New Roman" w:eastAsia="SimSun" w:hAnsi="Times New Roman"/>
                <w:color w:val="000000"/>
                <w:sz w:val="24"/>
                <w:szCs w:val="24"/>
                <w:shd w:val="clear" w:color="auto" w:fill="FFFFFF"/>
              </w:rPr>
              <w:t> </w:t>
            </w:r>
            <w:r w:rsidRPr="00CA7527">
              <w:rPr>
                <w:rFonts w:ascii="Times New Roman" w:hAnsi="Times New Roman"/>
                <w:color w:val="000000"/>
                <w:sz w:val="24"/>
                <w:szCs w:val="24"/>
                <w:shd w:val="clear" w:color="auto" w:fill="FFFFFF"/>
              </w:rPr>
              <w:t>Tổng cục Hải quan hướng dẫn thực hiện triển khai Luật thuế xuất khẩu, thuế nhập khẩu số 107/2016/QH13 và Nghị định số</w:t>
            </w:r>
            <w:r w:rsidRPr="00CA7527">
              <w:rPr>
                <w:rStyle w:val="apple-converted-space"/>
                <w:rFonts w:ascii="Times New Roman" w:eastAsia="SimSun" w:hAnsi="Times New Roman"/>
                <w:color w:val="000000"/>
                <w:sz w:val="24"/>
                <w:szCs w:val="24"/>
                <w:shd w:val="clear" w:color="auto" w:fill="FFFFFF"/>
              </w:rPr>
              <w:t> </w:t>
            </w:r>
            <w:hyperlink r:id="rId10" w:tgtFrame="_blank" w:history="1">
              <w:r w:rsidRPr="00CA7527">
                <w:rPr>
                  <w:rStyle w:val="Hyperlink"/>
                  <w:rFonts w:ascii="Times New Roman" w:hAnsi="Times New Roman"/>
                  <w:sz w:val="24"/>
                  <w:szCs w:val="24"/>
                </w:rPr>
                <w:t>134/2016/NĐ-CP</w:t>
              </w:r>
            </w:hyperlink>
            <w:r w:rsidRPr="00CA7527">
              <w:rPr>
                <w:rStyle w:val="apple-converted-space"/>
                <w:rFonts w:ascii="Times New Roman" w:eastAsia="SimSun" w:hAnsi="Times New Roman"/>
                <w:color w:val="000000"/>
                <w:sz w:val="24"/>
                <w:szCs w:val="24"/>
                <w:shd w:val="clear" w:color="auto" w:fill="FFFFFF"/>
              </w:rPr>
              <w:t> </w:t>
            </w:r>
            <w:r w:rsidRPr="00CA7527">
              <w:rPr>
                <w:rFonts w:ascii="Times New Roman" w:hAnsi="Times New Roman"/>
                <w:color w:val="000000"/>
                <w:sz w:val="24"/>
                <w:szCs w:val="24"/>
                <w:shd w:val="clear" w:color="auto" w:fill="FFFFFF"/>
              </w:rPr>
              <w:t>quy định chi tiết một số điều và biện pháp thi hành Luật thuế xuất khẩu, thuế nhập khẩu, như sau:</w:t>
            </w:r>
          </w:p>
          <w:p w:rsidR="000B1FA4" w:rsidRPr="00CA7527" w:rsidRDefault="000B1FA4" w:rsidP="00CA7527">
            <w:pPr>
              <w:shd w:val="clear" w:color="auto" w:fill="FFFFFF"/>
              <w:spacing w:line="234" w:lineRule="atLeast"/>
              <w:jc w:val="both"/>
              <w:rPr>
                <w:rFonts w:ascii="Times New Roman" w:hAnsi="Times New Roman"/>
                <w:color w:val="000000"/>
                <w:sz w:val="24"/>
                <w:szCs w:val="24"/>
                <w:lang w:val="en-US"/>
              </w:rPr>
            </w:pPr>
            <w:bookmarkStart w:id="0" w:name="bookmark0"/>
            <w:r w:rsidRPr="00CA7527">
              <w:rPr>
                <w:rFonts w:ascii="Times New Roman" w:hAnsi="Times New Roman"/>
                <w:b/>
                <w:bCs/>
                <w:color w:val="000000"/>
                <w:sz w:val="24"/>
                <w:szCs w:val="24"/>
                <w:lang w:val="en-US"/>
              </w:rPr>
              <w:t>1. Về quy định pháp lý:</w:t>
            </w:r>
            <w:bookmarkEnd w:id="0"/>
          </w:p>
          <w:p w:rsidR="000B1FA4" w:rsidRPr="00CA7527" w:rsidRDefault="000B1FA4" w:rsidP="00CA7527">
            <w:pPr>
              <w:shd w:val="clear" w:color="auto" w:fill="FFFFFF"/>
              <w:spacing w:before="120" w:line="234" w:lineRule="atLeast"/>
              <w:jc w:val="both"/>
              <w:rPr>
                <w:rFonts w:ascii="Times New Roman" w:hAnsi="Times New Roman"/>
                <w:color w:val="000000"/>
                <w:sz w:val="24"/>
                <w:szCs w:val="24"/>
                <w:lang w:val="en-US"/>
              </w:rPr>
            </w:pPr>
            <w:r w:rsidRPr="00CA7527">
              <w:rPr>
                <w:rFonts w:ascii="Times New Roman" w:hAnsi="Times New Roman"/>
                <w:color w:val="000000"/>
                <w:sz w:val="24"/>
                <w:szCs w:val="24"/>
                <w:lang w:val="en-US"/>
              </w:rPr>
              <w:t>Theo quy định tại điểm đ khoản 9 Điều 16 Luật thuế xuất khẩu, thuế nhập khẩu số 107/2016/QH13 thì: </w:t>
            </w:r>
            <w:r w:rsidRPr="00CA7527">
              <w:rPr>
                <w:rFonts w:ascii="Times New Roman" w:hAnsi="Times New Roman"/>
                <w:i/>
                <w:iCs/>
                <w:color w:val="000000"/>
                <w:sz w:val="24"/>
                <w:szCs w:val="24"/>
                <w:lang w:val="en-US"/>
              </w:rPr>
              <w:t>“Hàng hóa kinh doanh tạm nhập, tái xuất </w:t>
            </w:r>
            <w:r w:rsidRPr="00CA7527">
              <w:rPr>
                <w:rFonts w:ascii="Times New Roman" w:hAnsi="Times New Roman"/>
                <w:b/>
                <w:bCs/>
                <w:i/>
                <w:iCs/>
                <w:color w:val="000000"/>
                <w:sz w:val="24"/>
                <w:szCs w:val="24"/>
                <w:lang w:val="en-US"/>
              </w:rPr>
              <w:t>trong thời hạn</w:t>
            </w:r>
            <w:r w:rsidRPr="00CA7527">
              <w:rPr>
                <w:rFonts w:ascii="Times New Roman" w:hAnsi="Times New Roman"/>
                <w:i/>
                <w:iCs/>
                <w:color w:val="000000"/>
                <w:sz w:val="24"/>
                <w:szCs w:val="24"/>
                <w:lang w:val="en-US"/>
              </w:rPr>
              <w:t> tạm nhập, tái xuất (bao gồm cả thời gian gia hạn) </w:t>
            </w:r>
            <w:r w:rsidRPr="00CA7527">
              <w:rPr>
                <w:rFonts w:ascii="Times New Roman" w:hAnsi="Times New Roman"/>
                <w:b/>
                <w:bCs/>
                <w:i/>
                <w:iCs/>
                <w:color w:val="000000"/>
                <w:sz w:val="24"/>
                <w:szCs w:val="24"/>
                <w:lang w:val="en-US"/>
              </w:rPr>
              <w:t>được</w:t>
            </w:r>
            <w:r w:rsidRPr="00CA7527">
              <w:rPr>
                <w:rFonts w:ascii="Times New Roman" w:hAnsi="Times New Roman"/>
                <w:i/>
                <w:iCs/>
                <w:color w:val="000000"/>
                <w:sz w:val="24"/>
                <w:szCs w:val="24"/>
                <w:lang w:val="en-US"/>
              </w:rPr>
              <w:t> tổ chức tín dụng </w:t>
            </w:r>
            <w:r w:rsidRPr="00CA7527">
              <w:rPr>
                <w:rFonts w:ascii="Times New Roman" w:hAnsi="Times New Roman"/>
                <w:b/>
                <w:bCs/>
                <w:i/>
                <w:iCs/>
                <w:color w:val="000000"/>
                <w:sz w:val="24"/>
                <w:szCs w:val="24"/>
                <w:lang w:val="en-US"/>
              </w:rPr>
              <w:t>bảo lãnh hoặc đã đặt cọc</w:t>
            </w:r>
            <w:r w:rsidR="00372AF7">
              <w:rPr>
                <w:rFonts w:ascii="Times New Roman" w:hAnsi="Times New Roman"/>
                <w:b/>
                <w:bCs/>
                <w:i/>
                <w:iCs/>
                <w:color w:val="000000"/>
                <w:sz w:val="24"/>
                <w:szCs w:val="24"/>
                <w:lang w:val="en-US"/>
              </w:rPr>
              <w:t xml:space="preserve"> </w:t>
            </w:r>
            <w:bookmarkStart w:id="1" w:name="_GoBack"/>
            <w:bookmarkEnd w:id="1"/>
            <w:r w:rsidRPr="00CA7527">
              <w:rPr>
                <w:rFonts w:ascii="Times New Roman" w:hAnsi="Times New Roman"/>
                <w:i/>
                <w:iCs/>
                <w:color w:val="000000"/>
                <w:sz w:val="24"/>
                <w:szCs w:val="24"/>
                <w:lang w:val="en-US"/>
              </w:rPr>
              <w:t xml:space="preserve">một khoản tiền tương đương số tiền thuế nhập khẩu của </w:t>
            </w:r>
            <w:r w:rsidRPr="00CA7527">
              <w:rPr>
                <w:rFonts w:ascii="Times New Roman" w:hAnsi="Times New Roman"/>
                <w:i/>
                <w:iCs/>
                <w:color w:val="000000"/>
                <w:sz w:val="24"/>
                <w:szCs w:val="24"/>
                <w:lang w:val="en-US"/>
              </w:rPr>
              <w:lastRenderedPageBreak/>
              <w:t>hàng hóa tạm nhập, tái xuất”</w:t>
            </w:r>
            <w:r w:rsidRPr="00CA7527">
              <w:rPr>
                <w:rFonts w:ascii="Times New Roman" w:hAnsi="Times New Roman"/>
                <w:color w:val="000000"/>
                <w:sz w:val="24"/>
                <w:szCs w:val="24"/>
                <w:lang w:val="en-US"/>
              </w:rPr>
              <w:t>thuộc đối tượng miễn thuế.</w:t>
            </w:r>
          </w:p>
          <w:p w:rsidR="000B1FA4" w:rsidRPr="00CA7527" w:rsidRDefault="000B1FA4" w:rsidP="00CA7527">
            <w:pPr>
              <w:shd w:val="clear" w:color="auto" w:fill="FFFFFF"/>
              <w:spacing w:before="120" w:line="234" w:lineRule="atLeast"/>
              <w:jc w:val="both"/>
              <w:rPr>
                <w:rFonts w:ascii="Times New Roman" w:hAnsi="Times New Roman"/>
                <w:color w:val="000000"/>
                <w:sz w:val="24"/>
                <w:szCs w:val="24"/>
                <w:lang w:val="en-US"/>
              </w:rPr>
            </w:pPr>
            <w:r w:rsidRPr="00CA7527">
              <w:rPr>
                <w:rFonts w:ascii="Times New Roman" w:hAnsi="Times New Roman"/>
                <w:color w:val="000000"/>
                <w:sz w:val="24"/>
                <w:szCs w:val="24"/>
                <w:lang w:val="en-US"/>
              </w:rPr>
              <w:t>Theo đó, hàng hóa kinh doanh tạm nhập, tái xuất để được thuộc đối tượng miễn thuế trong thời hạn nhất định phải đáp ứng điều kiện </w:t>
            </w:r>
            <w:r w:rsidRPr="00CA7527">
              <w:rPr>
                <w:rFonts w:ascii="Times New Roman" w:hAnsi="Times New Roman"/>
                <w:b/>
                <w:bCs/>
                <w:color w:val="000000"/>
                <w:sz w:val="24"/>
                <w:szCs w:val="24"/>
                <w:lang w:val="en-US"/>
              </w:rPr>
              <w:t>có đặt cọc hoặc bảo lãnh thuế</w:t>
            </w:r>
            <w:r w:rsidRPr="00CA7527">
              <w:rPr>
                <w:rFonts w:ascii="Times New Roman" w:hAnsi="Times New Roman"/>
                <w:color w:val="000000"/>
                <w:sz w:val="24"/>
                <w:szCs w:val="24"/>
                <w:lang w:val="en-US"/>
              </w:rPr>
              <w:t> khi làm thủ tục hải quan, đảm bảo tái xuất trong thời hạn tạm nhập.</w:t>
            </w:r>
          </w:p>
          <w:p w:rsidR="000B1FA4" w:rsidRPr="00CA7527" w:rsidRDefault="000B1FA4" w:rsidP="00CA7527">
            <w:pPr>
              <w:shd w:val="clear" w:color="auto" w:fill="FFFFFF"/>
              <w:spacing w:line="234" w:lineRule="atLeast"/>
              <w:jc w:val="both"/>
              <w:rPr>
                <w:rFonts w:ascii="Times New Roman" w:hAnsi="Times New Roman"/>
                <w:color w:val="000000"/>
                <w:sz w:val="24"/>
                <w:szCs w:val="24"/>
                <w:lang w:val="en-US"/>
              </w:rPr>
            </w:pPr>
            <w:bookmarkStart w:id="2" w:name="bookmark1"/>
            <w:r w:rsidRPr="00CA7527">
              <w:rPr>
                <w:rFonts w:ascii="Times New Roman" w:hAnsi="Times New Roman"/>
                <w:b/>
                <w:bCs/>
                <w:color w:val="000000"/>
                <w:sz w:val="24"/>
                <w:szCs w:val="24"/>
                <w:lang w:val="en-US"/>
              </w:rPr>
              <w:t>2. Về khai báo trên Hệ thống VNACCS/VCIS, phương pháp hạch toán kế toán và công tác thống kê, báo cáo:</w:t>
            </w:r>
            <w:bookmarkEnd w:id="2"/>
          </w:p>
          <w:p w:rsidR="000B1FA4" w:rsidRPr="00CA7527" w:rsidRDefault="000B1FA4" w:rsidP="00CA7527">
            <w:pPr>
              <w:shd w:val="clear" w:color="auto" w:fill="FFFFFF"/>
              <w:spacing w:before="120" w:line="234" w:lineRule="atLeast"/>
              <w:jc w:val="both"/>
              <w:rPr>
                <w:rFonts w:ascii="Times New Roman" w:hAnsi="Times New Roman"/>
                <w:color w:val="000000"/>
                <w:sz w:val="24"/>
                <w:szCs w:val="24"/>
                <w:lang w:val="en-US"/>
              </w:rPr>
            </w:pPr>
            <w:r w:rsidRPr="00CA7527">
              <w:rPr>
                <w:rFonts w:ascii="Times New Roman" w:hAnsi="Times New Roman"/>
                <w:color w:val="000000"/>
                <w:sz w:val="24"/>
                <w:szCs w:val="24"/>
                <w:lang w:val="en-US"/>
              </w:rPr>
              <w:t>Hiện nay, đối với loại hình hàng kinh doanh tạm nhập, tái xuất, người khai hải quan thực hiện khai mã miễn thuế trên Hệ thống VNACCS (mã XN019) và cơ quan hải quan kiểm tra thủ công về điều kiện đặt cọc hoặc bảo lãnh thuế. Tuy nhiên, việc khai báo như trên còn nhiều bất cập và khó khăn cho cơ quan hải quan trong việc theo dõi, quản lý và hạch toán số tiền thuế sử dụng bảo lãnh hoặc ký quỹ, cũng như theo dõi thời gian tái xuất cho tờ khai thuộc đối tượng miễn.</w:t>
            </w:r>
          </w:p>
          <w:p w:rsidR="000B1FA4" w:rsidRPr="00CA7527" w:rsidRDefault="000B1FA4" w:rsidP="00CA7527">
            <w:pPr>
              <w:shd w:val="clear" w:color="auto" w:fill="FFFFFF"/>
              <w:spacing w:before="120" w:line="234" w:lineRule="atLeast"/>
              <w:jc w:val="both"/>
              <w:rPr>
                <w:rFonts w:ascii="Times New Roman" w:hAnsi="Times New Roman"/>
                <w:color w:val="000000"/>
                <w:sz w:val="24"/>
                <w:szCs w:val="24"/>
                <w:lang w:val="en-US"/>
              </w:rPr>
            </w:pPr>
            <w:r w:rsidRPr="00CA7527">
              <w:rPr>
                <w:rFonts w:ascii="Times New Roman" w:hAnsi="Times New Roman"/>
                <w:color w:val="000000"/>
                <w:sz w:val="24"/>
                <w:szCs w:val="24"/>
                <w:lang w:val="en-US"/>
              </w:rPr>
              <w:t>Vì vậy, để đảm bảo công tác quản lý của cơ quan hải quan được thuận lợi, hệ thống công nghệ thông tin hỗ trợ việc nộp tiền ký quỹ, bảo lãnh thuế bằng phương thức điện tử nhưng không tăng thủ tục hành chính cho doanh nghiệp, Tổng cục Hải quan hướng dẫn việc khai báo trên Hệ thống VNACCS/VCIS, hạch toán kế toán và thống kê, báo cáo trên Hệ thống Kế toán thuế tập trung như sau:</w:t>
            </w:r>
          </w:p>
          <w:p w:rsidR="000B1FA4" w:rsidRPr="00CA7527" w:rsidRDefault="000B1FA4" w:rsidP="00CA7527">
            <w:pPr>
              <w:shd w:val="clear" w:color="auto" w:fill="FFFFFF"/>
              <w:spacing w:line="234" w:lineRule="atLeast"/>
              <w:jc w:val="both"/>
              <w:rPr>
                <w:rFonts w:ascii="Times New Roman" w:hAnsi="Times New Roman"/>
                <w:color w:val="000000"/>
                <w:sz w:val="24"/>
                <w:szCs w:val="24"/>
                <w:lang w:val="en-US"/>
              </w:rPr>
            </w:pPr>
            <w:bookmarkStart w:id="3" w:name="bookmark2"/>
            <w:r w:rsidRPr="00CA7527">
              <w:rPr>
                <w:rFonts w:ascii="Times New Roman" w:hAnsi="Times New Roman"/>
                <w:b/>
                <w:bCs/>
                <w:color w:val="000000"/>
                <w:sz w:val="24"/>
                <w:szCs w:val="24"/>
                <w:lang w:val="en-US"/>
              </w:rPr>
              <w:t>2.1. Khai báo trên Hệ thống VNACCS/VCIS:</w:t>
            </w:r>
            <w:bookmarkEnd w:id="3"/>
          </w:p>
          <w:p w:rsidR="000B1FA4" w:rsidRPr="00CA7527" w:rsidRDefault="000B1FA4" w:rsidP="00CA7527">
            <w:pPr>
              <w:shd w:val="clear" w:color="auto" w:fill="FFFFFF"/>
              <w:spacing w:before="120" w:line="234" w:lineRule="atLeast"/>
              <w:jc w:val="both"/>
              <w:rPr>
                <w:rFonts w:ascii="Times New Roman" w:hAnsi="Times New Roman"/>
                <w:color w:val="000000"/>
                <w:sz w:val="24"/>
                <w:szCs w:val="24"/>
                <w:lang w:val="en-US"/>
              </w:rPr>
            </w:pPr>
            <w:r w:rsidRPr="00CA7527">
              <w:rPr>
                <w:rFonts w:ascii="Times New Roman" w:hAnsi="Times New Roman"/>
                <w:color w:val="000000"/>
                <w:sz w:val="24"/>
                <w:szCs w:val="24"/>
                <w:lang w:val="en-US"/>
              </w:rPr>
              <w:t>- Khi khai báo thủ tục hải quan, doanh nghiệp không khai mã miễn thuế tại chỉ tiêu </w:t>
            </w:r>
            <w:r w:rsidRPr="00CA7527">
              <w:rPr>
                <w:rFonts w:ascii="Times New Roman" w:hAnsi="Times New Roman"/>
                <w:i/>
                <w:iCs/>
                <w:color w:val="000000"/>
                <w:sz w:val="24"/>
                <w:szCs w:val="24"/>
                <w:lang w:val="en-US"/>
              </w:rPr>
              <w:t>“Mã miễn/giảm/không chịu thuế nhập khẩu”</w:t>
            </w:r>
            <w:r w:rsidRPr="00CA7527">
              <w:rPr>
                <w:rFonts w:ascii="Times New Roman" w:hAnsi="Times New Roman"/>
                <w:color w:val="000000"/>
                <w:sz w:val="24"/>
                <w:szCs w:val="24"/>
                <w:lang w:val="en-US"/>
              </w:rPr>
              <w:t> mà thực hiện khai báo thuộc đối tượng miễn thuế tại chỉ tiêu </w:t>
            </w:r>
            <w:r w:rsidRPr="00CA7527">
              <w:rPr>
                <w:rFonts w:ascii="Times New Roman" w:hAnsi="Times New Roman"/>
                <w:i/>
                <w:iCs/>
                <w:color w:val="000000"/>
                <w:sz w:val="24"/>
                <w:szCs w:val="24"/>
                <w:lang w:val="en-US"/>
              </w:rPr>
              <w:t>“Phần ghi chú”</w:t>
            </w:r>
            <w:r w:rsidRPr="00CA7527">
              <w:rPr>
                <w:rFonts w:ascii="Times New Roman" w:hAnsi="Times New Roman"/>
                <w:color w:val="000000"/>
                <w:sz w:val="24"/>
                <w:szCs w:val="24"/>
                <w:lang w:val="en-US"/>
              </w:rPr>
              <w:t>, trong đó nêu rõ thuộc đối tượng miễn thuế theo quy định tại khoản nào, điều nào của Luật thuế xuất khẩu, thuế nhập khẩu.</w:t>
            </w:r>
          </w:p>
          <w:p w:rsidR="000B1FA4" w:rsidRPr="00CA7527" w:rsidRDefault="000B1FA4" w:rsidP="00CA7527">
            <w:pPr>
              <w:shd w:val="clear" w:color="auto" w:fill="FFFFFF"/>
              <w:spacing w:line="234" w:lineRule="atLeast"/>
              <w:jc w:val="both"/>
              <w:rPr>
                <w:rFonts w:ascii="Times New Roman" w:hAnsi="Times New Roman"/>
                <w:color w:val="000000"/>
                <w:sz w:val="24"/>
                <w:szCs w:val="24"/>
                <w:lang w:val="en-US"/>
              </w:rPr>
            </w:pPr>
            <w:bookmarkStart w:id="4" w:name="bookmark3"/>
            <w:r w:rsidRPr="00CA7527">
              <w:rPr>
                <w:rFonts w:ascii="Times New Roman" w:hAnsi="Times New Roman"/>
                <w:color w:val="000000"/>
                <w:sz w:val="24"/>
                <w:szCs w:val="24"/>
                <w:lang w:val="en-US"/>
              </w:rPr>
              <w:t>- Trường hợp doanh nghiệp sử dụng hình thức đặt cọc để được miễn thuế, tại chỉ tiêu </w:t>
            </w:r>
            <w:r w:rsidRPr="00CA7527">
              <w:rPr>
                <w:rFonts w:ascii="Times New Roman" w:hAnsi="Times New Roman"/>
                <w:i/>
                <w:iCs/>
                <w:color w:val="000000"/>
                <w:sz w:val="24"/>
                <w:szCs w:val="24"/>
                <w:lang w:val="en-US"/>
              </w:rPr>
              <w:t>“Mã xác định thời hạn nộp thuế”</w:t>
            </w:r>
            <w:r w:rsidRPr="00CA7527">
              <w:rPr>
                <w:rFonts w:ascii="Times New Roman" w:hAnsi="Times New Roman"/>
                <w:color w:val="000000"/>
                <w:sz w:val="24"/>
                <w:szCs w:val="24"/>
                <w:lang w:val="en-US"/>
              </w:rPr>
              <w:t>, doanh nghiệp chọn Mã D- Nộp thuế ngay.</w:t>
            </w:r>
            <w:bookmarkEnd w:id="4"/>
          </w:p>
          <w:p w:rsidR="000B1FA4" w:rsidRPr="00CA7527" w:rsidRDefault="000B1FA4" w:rsidP="00CA7527">
            <w:pPr>
              <w:shd w:val="clear" w:color="auto" w:fill="FFFFFF"/>
              <w:spacing w:before="120" w:line="234" w:lineRule="atLeast"/>
              <w:jc w:val="both"/>
              <w:rPr>
                <w:rFonts w:ascii="Times New Roman" w:hAnsi="Times New Roman"/>
                <w:color w:val="000000"/>
                <w:sz w:val="24"/>
                <w:szCs w:val="24"/>
                <w:lang w:val="en-US"/>
              </w:rPr>
            </w:pPr>
            <w:r w:rsidRPr="00CA7527">
              <w:rPr>
                <w:rFonts w:ascii="Times New Roman" w:hAnsi="Times New Roman"/>
                <w:color w:val="000000"/>
                <w:sz w:val="24"/>
                <w:szCs w:val="24"/>
                <w:lang w:val="en-US"/>
              </w:rPr>
              <w:t>- Trường hợp doanh nghiệp sử dụng hình thức bảo lãnh để được miễn thuế, tại chỉ tiêu </w:t>
            </w:r>
            <w:r w:rsidRPr="00CA7527">
              <w:rPr>
                <w:rFonts w:ascii="Times New Roman" w:hAnsi="Times New Roman"/>
                <w:i/>
                <w:iCs/>
                <w:color w:val="000000"/>
                <w:sz w:val="24"/>
                <w:szCs w:val="24"/>
                <w:lang w:val="en-US"/>
              </w:rPr>
              <w:t>“Mã xác định thời hạn nộp thuế”</w:t>
            </w:r>
            <w:r w:rsidRPr="00CA7527">
              <w:rPr>
                <w:rFonts w:ascii="Times New Roman" w:hAnsi="Times New Roman"/>
                <w:color w:val="000000"/>
                <w:sz w:val="24"/>
                <w:szCs w:val="24"/>
                <w:lang w:val="en-US"/>
              </w:rPr>
              <w:t>, doanh nghiệp chọn mã A hoặc B - Bảo lãnh riêng hoặc bảo lãnh chung và khai báo các chỉ tiêu </w:t>
            </w:r>
            <w:r w:rsidRPr="00CA7527">
              <w:rPr>
                <w:rFonts w:ascii="Times New Roman" w:hAnsi="Times New Roman"/>
                <w:i/>
                <w:iCs/>
                <w:color w:val="000000"/>
                <w:sz w:val="24"/>
                <w:szCs w:val="24"/>
                <w:lang w:val="en-US"/>
              </w:rPr>
              <w:t>“Mã ngân hàng bảo lãnh”, “Năm phát hành bảo lãnh”, “Ký hiệu chứng từ bảo lãnh”</w:t>
            </w:r>
            <w:r w:rsidRPr="00CA7527">
              <w:rPr>
                <w:rFonts w:ascii="Times New Roman" w:hAnsi="Times New Roman"/>
                <w:color w:val="000000"/>
                <w:sz w:val="24"/>
                <w:szCs w:val="24"/>
                <w:lang w:val="en-US"/>
              </w:rPr>
              <w:t> và </w:t>
            </w:r>
            <w:r w:rsidRPr="00CA7527">
              <w:rPr>
                <w:rFonts w:ascii="Times New Roman" w:hAnsi="Times New Roman"/>
                <w:i/>
                <w:iCs/>
                <w:color w:val="000000"/>
                <w:sz w:val="24"/>
                <w:szCs w:val="24"/>
                <w:lang w:val="en-US"/>
              </w:rPr>
              <w:t>“Số chứng từ bảo lãnh”</w:t>
            </w:r>
            <w:r w:rsidRPr="00CA7527">
              <w:rPr>
                <w:rFonts w:ascii="Times New Roman" w:hAnsi="Times New Roman"/>
                <w:color w:val="000000"/>
                <w:sz w:val="24"/>
                <w:szCs w:val="24"/>
                <w:lang w:val="en-US"/>
              </w:rPr>
              <w:t> tương ứng trên Hệ thống VNACCS.</w:t>
            </w:r>
          </w:p>
          <w:p w:rsidR="000B1FA4" w:rsidRPr="00CA7527" w:rsidRDefault="000B1FA4" w:rsidP="00CA7527">
            <w:pPr>
              <w:shd w:val="clear" w:color="auto" w:fill="FFFFFF"/>
              <w:spacing w:before="120" w:line="234" w:lineRule="atLeast"/>
              <w:jc w:val="both"/>
              <w:rPr>
                <w:rFonts w:ascii="Times New Roman" w:hAnsi="Times New Roman"/>
                <w:color w:val="000000"/>
                <w:sz w:val="24"/>
                <w:szCs w:val="24"/>
                <w:lang w:val="en-US"/>
              </w:rPr>
            </w:pPr>
            <w:r w:rsidRPr="00CA7527">
              <w:rPr>
                <w:rFonts w:ascii="Times New Roman" w:hAnsi="Times New Roman"/>
                <w:color w:val="000000"/>
                <w:sz w:val="24"/>
                <w:szCs w:val="24"/>
                <w:lang w:val="en-US"/>
              </w:rPr>
              <w:t>- Hệ thống VNACCS sẽ gửi Chứng từ ghi số thuế phải thu cho người khai hải quan và chuyển sang Hệ thống Kế toán thuế tập trung, trong đó nêu rõ số tiền thuế phải đặt cọc / bảo lãnh để được miễn thuế. Người khai hải quan sẽ căn cứ số tiền thuế phải nộp trên Chứng từ ghi số thuế phải thu/ trên tờ khai hải quan để thực hiện đặt cọc hoặc bảo lãnh. Theo đó, cổng thông tin điện tử hải quan sẽ có thông tin về số tiền thuế phải nộp để theo dõi việc đặt cọc hoặc bảo lãnh thuế.</w:t>
            </w:r>
          </w:p>
          <w:p w:rsidR="000B1FA4" w:rsidRPr="00CA7527" w:rsidRDefault="000B1FA4" w:rsidP="00CA7527">
            <w:pPr>
              <w:shd w:val="clear" w:color="auto" w:fill="FFFFFF"/>
              <w:spacing w:before="120" w:line="234" w:lineRule="atLeast"/>
              <w:jc w:val="both"/>
              <w:rPr>
                <w:rFonts w:ascii="Times New Roman" w:hAnsi="Times New Roman"/>
                <w:color w:val="000000"/>
                <w:sz w:val="24"/>
                <w:szCs w:val="24"/>
                <w:lang w:val="en-US"/>
              </w:rPr>
            </w:pPr>
            <w:r w:rsidRPr="00CA7527">
              <w:rPr>
                <w:rFonts w:ascii="Times New Roman" w:hAnsi="Times New Roman"/>
                <w:color w:val="000000"/>
                <w:sz w:val="24"/>
                <w:szCs w:val="24"/>
                <w:lang w:val="en-US"/>
              </w:rPr>
              <w:t xml:space="preserve">Ngân hàng/Kho bạc sẽ thực hiện trích tiền đặt cọc hoặc bảo lãnh điện tử trên cơ sở thông tin về số phải thu trên cổng thông tin điện tử hải quan và Hệ thống tự động kiểm tra điều kiện được miễn thuế (bằng đặt cọc/bảo lãnh) để thông quan hàng </w:t>
            </w:r>
            <w:r w:rsidRPr="00CA7527">
              <w:rPr>
                <w:rFonts w:ascii="Times New Roman" w:hAnsi="Times New Roman"/>
                <w:color w:val="000000"/>
                <w:sz w:val="24"/>
                <w:szCs w:val="24"/>
                <w:lang w:val="en-US"/>
              </w:rPr>
              <w:lastRenderedPageBreak/>
              <w:t>hóa.</w:t>
            </w:r>
          </w:p>
          <w:p w:rsidR="000B1FA4" w:rsidRPr="00CA7527" w:rsidRDefault="000B1FA4" w:rsidP="00CA7527">
            <w:pPr>
              <w:shd w:val="clear" w:color="auto" w:fill="FFFFFF"/>
              <w:spacing w:line="234" w:lineRule="atLeast"/>
              <w:jc w:val="both"/>
              <w:rPr>
                <w:rFonts w:ascii="Times New Roman" w:hAnsi="Times New Roman"/>
                <w:color w:val="000000"/>
                <w:sz w:val="24"/>
                <w:szCs w:val="24"/>
                <w:lang w:val="en-US"/>
              </w:rPr>
            </w:pPr>
            <w:bookmarkStart w:id="5" w:name="bookmark4"/>
            <w:r w:rsidRPr="00CA7527">
              <w:rPr>
                <w:rFonts w:ascii="Times New Roman" w:hAnsi="Times New Roman"/>
                <w:b/>
                <w:bCs/>
                <w:color w:val="000000"/>
                <w:sz w:val="24"/>
                <w:szCs w:val="24"/>
                <w:lang w:val="en-US"/>
              </w:rPr>
              <w:t>2.2. Quản lý tờ khai TNTX và phương pháp hạch toán kế toán:</w:t>
            </w:r>
            <w:bookmarkEnd w:id="5"/>
          </w:p>
          <w:p w:rsidR="000B1FA4" w:rsidRPr="00CA7527" w:rsidRDefault="000B1FA4" w:rsidP="00CA7527">
            <w:pPr>
              <w:shd w:val="clear" w:color="auto" w:fill="FFFFFF"/>
              <w:spacing w:before="120" w:line="234" w:lineRule="atLeast"/>
              <w:jc w:val="both"/>
              <w:rPr>
                <w:rFonts w:ascii="Times New Roman" w:hAnsi="Times New Roman"/>
                <w:color w:val="000000"/>
                <w:sz w:val="24"/>
                <w:szCs w:val="24"/>
                <w:lang w:val="en-US"/>
              </w:rPr>
            </w:pPr>
            <w:r w:rsidRPr="00CA7527">
              <w:rPr>
                <w:rFonts w:ascii="Times New Roman" w:hAnsi="Times New Roman"/>
                <w:color w:val="000000"/>
                <w:sz w:val="24"/>
                <w:szCs w:val="24"/>
                <w:lang w:val="en-US"/>
              </w:rPr>
              <w:t>- Việc hạch toán khoản bảo lãnh và đặt cọc tờ khai tạm nhập tái xuất tương tự như đối với hàng phải nộp thuế ngay nhưng sử dụng bảo lãnh hoặc nộp tiền.</w:t>
            </w:r>
          </w:p>
          <w:p w:rsidR="000B1FA4" w:rsidRPr="00CA7527" w:rsidRDefault="000B1FA4" w:rsidP="00CA7527">
            <w:pPr>
              <w:shd w:val="clear" w:color="auto" w:fill="FFFFFF"/>
              <w:spacing w:before="120" w:line="234" w:lineRule="atLeast"/>
              <w:jc w:val="both"/>
              <w:rPr>
                <w:rFonts w:ascii="Times New Roman" w:hAnsi="Times New Roman"/>
                <w:color w:val="000000"/>
                <w:sz w:val="24"/>
                <w:szCs w:val="24"/>
                <w:lang w:val="en-US"/>
              </w:rPr>
            </w:pPr>
            <w:r w:rsidRPr="00CA7527">
              <w:rPr>
                <w:rFonts w:ascii="Times New Roman" w:hAnsi="Times New Roman"/>
                <w:color w:val="000000"/>
                <w:sz w:val="24"/>
                <w:szCs w:val="24"/>
                <w:lang w:val="en-US"/>
              </w:rPr>
              <w:t>- Về thanh khoản tờ khai TNTX sau khi đã đáp ứng đủ điều kiện thuộc đối tượng miễn thuế (i) có bảo lãnh thuế và (ii) đã thực tái xuất ra khỏi lãnh thổ Việt Nam trong thời hạn tạm nhập-tái xuất theo quy định, thì thực hiện thanh khoản tờ khai tạm nhập;</w:t>
            </w:r>
          </w:p>
          <w:p w:rsidR="000B1FA4" w:rsidRPr="00CA7527" w:rsidRDefault="000B1FA4" w:rsidP="00CA7527">
            <w:pPr>
              <w:shd w:val="clear" w:color="auto" w:fill="FFFFFF"/>
              <w:spacing w:before="120" w:line="234" w:lineRule="atLeast"/>
              <w:jc w:val="both"/>
              <w:rPr>
                <w:rFonts w:ascii="Times New Roman" w:hAnsi="Times New Roman"/>
                <w:color w:val="000000"/>
                <w:sz w:val="24"/>
                <w:szCs w:val="24"/>
                <w:lang w:val="en-US"/>
              </w:rPr>
            </w:pPr>
            <w:r w:rsidRPr="00CA7527">
              <w:rPr>
                <w:rFonts w:ascii="Times New Roman" w:hAnsi="Times New Roman"/>
                <w:color w:val="000000"/>
                <w:sz w:val="24"/>
                <w:szCs w:val="24"/>
                <w:lang w:val="en-US"/>
              </w:rPr>
              <w:t>(1) Căn cứ tờ khai tái xuất do doanh nghiệp cung cấp, công chức hải quan kiểm tra trên hệ thống thời gian tái xuất đúng quy định;</w:t>
            </w:r>
          </w:p>
          <w:p w:rsidR="000B1FA4" w:rsidRPr="00CA7527" w:rsidRDefault="000B1FA4" w:rsidP="00CA7527">
            <w:pPr>
              <w:shd w:val="clear" w:color="auto" w:fill="FFFFFF"/>
              <w:spacing w:before="120" w:line="234" w:lineRule="atLeast"/>
              <w:jc w:val="both"/>
              <w:rPr>
                <w:rFonts w:ascii="Times New Roman" w:hAnsi="Times New Roman"/>
                <w:color w:val="000000"/>
                <w:sz w:val="24"/>
                <w:szCs w:val="24"/>
                <w:lang w:val="en-US"/>
              </w:rPr>
            </w:pPr>
            <w:r w:rsidRPr="00CA7527">
              <w:rPr>
                <w:rFonts w:ascii="Times New Roman" w:hAnsi="Times New Roman"/>
                <w:color w:val="000000"/>
                <w:sz w:val="24"/>
                <w:szCs w:val="24"/>
                <w:lang w:val="en-US"/>
              </w:rPr>
              <w:t>(2) Lập chứng từ ghi sổ miễn thuế và cập nhật vào hệ thống KTTT để thanh khoản tờ khai tạm nhập, sử dụng chứng từ ghi sổ liên quan đến tờ khai (chức năng 2.Nhập liệu/D.Chứng từ ghi sổ liên quan đến tờ khai/1.Nhập chứng từ ghi sổ) và chọn loại chứng từ ghi sổ là M1-Quyết định miễn thuế để nhập Chứng từ ghi sổ miễn thuế cho tờ khai.</w:t>
            </w:r>
          </w:p>
          <w:p w:rsidR="000B1FA4" w:rsidRPr="00CA7527" w:rsidRDefault="000B1FA4" w:rsidP="00CA7527">
            <w:pPr>
              <w:shd w:val="clear" w:color="auto" w:fill="FFFFFF"/>
              <w:spacing w:before="120" w:line="234" w:lineRule="atLeast"/>
              <w:jc w:val="both"/>
              <w:rPr>
                <w:rFonts w:ascii="Times New Roman" w:hAnsi="Times New Roman"/>
                <w:color w:val="000000"/>
                <w:sz w:val="24"/>
                <w:szCs w:val="24"/>
                <w:lang w:val="en-US"/>
              </w:rPr>
            </w:pPr>
            <w:r w:rsidRPr="00CA7527">
              <w:rPr>
                <w:rFonts w:ascii="Times New Roman" w:hAnsi="Times New Roman"/>
                <w:color w:val="000000"/>
                <w:sz w:val="24"/>
                <w:szCs w:val="24"/>
                <w:lang w:val="en-US"/>
              </w:rPr>
              <w:t>Đối với trường hợp người khai hải quan đặt cọc tiền thuế để được miễn thuế hàng kinh doanh tạm nhập-tái xuất thì sau khi đã thực tái xuất ra khỏi lãnh thổ Việt Nam trong thời hạn tạm nhập-tái xuất theo quy định thì cơ quan hải quan thực hiện hoàn thuế theo quy định.</w:t>
            </w:r>
          </w:p>
          <w:p w:rsidR="000B1FA4" w:rsidRPr="00CA7527" w:rsidRDefault="000B1FA4" w:rsidP="00CA7527">
            <w:pPr>
              <w:shd w:val="clear" w:color="auto" w:fill="FFFFFF"/>
              <w:spacing w:line="234" w:lineRule="atLeast"/>
              <w:jc w:val="both"/>
              <w:rPr>
                <w:rFonts w:ascii="Times New Roman" w:hAnsi="Times New Roman"/>
                <w:color w:val="000000"/>
                <w:sz w:val="24"/>
                <w:szCs w:val="24"/>
                <w:lang w:val="en-US"/>
              </w:rPr>
            </w:pPr>
            <w:bookmarkStart w:id="6" w:name="bookmark5"/>
            <w:r w:rsidRPr="00CA7527">
              <w:rPr>
                <w:rFonts w:ascii="Times New Roman" w:hAnsi="Times New Roman"/>
                <w:b/>
                <w:bCs/>
                <w:color w:val="000000"/>
                <w:sz w:val="24"/>
                <w:szCs w:val="24"/>
                <w:lang w:val="en-US"/>
              </w:rPr>
              <w:t>2.3. Công tác thống kê, báo cáo:</w:t>
            </w:r>
            <w:bookmarkEnd w:id="6"/>
          </w:p>
          <w:p w:rsidR="000B1FA4" w:rsidRPr="00CA7527" w:rsidRDefault="000B1FA4" w:rsidP="00CA7527">
            <w:pPr>
              <w:shd w:val="clear" w:color="auto" w:fill="FFFFFF"/>
              <w:spacing w:before="120" w:line="234" w:lineRule="atLeast"/>
              <w:jc w:val="both"/>
              <w:rPr>
                <w:rFonts w:ascii="Times New Roman" w:hAnsi="Times New Roman"/>
                <w:color w:val="000000"/>
                <w:sz w:val="24"/>
                <w:szCs w:val="24"/>
                <w:lang w:val="en-US"/>
              </w:rPr>
            </w:pPr>
            <w:r w:rsidRPr="00CA7527">
              <w:rPr>
                <w:rFonts w:ascii="Times New Roman" w:hAnsi="Times New Roman"/>
                <w:color w:val="000000"/>
                <w:sz w:val="24"/>
                <w:szCs w:val="24"/>
                <w:lang w:val="en-US"/>
              </w:rPr>
              <w:t>Để phục vụ công tác quản lý, báo cáo thống kê, Tổng cục Hải quan sẽ bổ sung chức năng thống kê theo dõi các tờ khai loại hình kinh doanh tạm nhập, tái xuất (G21) trên Hệ thống Kế toán thuế tập trung và sẽ có hướng dẫn trong thời gian tới.</w:t>
            </w:r>
          </w:p>
          <w:p w:rsidR="000B1FA4" w:rsidRPr="00CA7527" w:rsidRDefault="000B1FA4" w:rsidP="00CA7527">
            <w:pPr>
              <w:shd w:val="clear" w:color="auto" w:fill="FFFFFF"/>
              <w:spacing w:before="120" w:line="234" w:lineRule="atLeast"/>
              <w:jc w:val="both"/>
              <w:rPr>
                <w:rFonts w:ascii="Times New Roman" w:hAnsi="Times New Roman"/>
                <w:color w:val="000000"/>
                <w:sz w:val="24"/>
                <w:szCs w:val="24"/>
                <w:lang w:val="en-US"/>
              </w:rPr>
            </w:pPr>
            <w:r w:rsidRPr="00CA7527">
              <w:rPr>
                <w:rFonts w:ascii="Times New Roman" w:hAnsi="Times New Roman"/>
                <w:color w:val="000000"/>
                <w:sz w:val="24"/>
                <w:szCs w:val="24"/>
                <w:lang w:val="en-US"/>
              </w:rPr>
              <w:t>Việc khai báo trên Hệ thống VNACCS và hạch toán kế toán theo hướng dẫn tại điểm 2.1 và 2.2 nêu trên thực hiện từ ngày 16/01/2017.</w:t>
            </w:r>
          </w:p>
        </w:tc>
      </w:tr>
      <w:tr w:rsidR="004A7585" w:rsidRPr="00CA7527" w:rsidTr="00CA7527">
        <w:tc>
          <w:tcPr>
            <w:tcW w:w="3600" w:type="dxa"/>
            <w:shd w:val="clear" w:color="auto" w:fill="92D050"/>
          </w:tcPr>
          <w:p w:rsidR="00A36E7D" w:rsidRPr="00CA7527" w:rsidRDefault="00A36E7D" w:rsidP="00CA7527">
            <w:pPr>
              <w:jc w:val="right"/>
              <w:rPr>
                <w:rFonts w:ascii="Times New Roman" w:hAnsi="Times New Roman"/>
                <w:color w:val="FFFFFF" w:themeColor="background1"/>
                <w:sz w:val="24"/>
                <w:szCs w:val="24"/>
              </w:rPr>
            </w:pPr>
            <w:r w:rsidRPr="00CA7527">
              <w:rPr>
                <w:rFonts w:ascii="Times New Roman" w:hAnsi="Times New Roman"/>
                <w:b/>
                <w:color w:val="FFFFFF" w:themeColor="background1"/>
                <w:sz w:val="24"/>
                <w:szCs w:val="24"/>
              </w:rPr>
              <w:lastRenderedPageBreak/>
              <w:t>Công văn 208/TXNK-TH</w:t>
            </w:r>
            <w:r w:rsidRPr="00CA7527">
              <w:rPr>
                <w:rFonts w:ascii="Times New Roman" w:hAnsi="Times New Roman"/>
                <w:color w:val="FFFFFF" w:themeColor="background1"/>
                <w:sz w:val="24"/>
                <w:szCs w:val="24"/>
              </w:rPr>
              <w:t xml:space="preserve"> </w:t>
            </w:r>
            <w:r w:rsidRPr="00CA7527">
              <w:rPr>
                <w:rFonts w:ascii="Times New Roman" w:hAnsi="Times New Roman"/>
                <w:i/>
                <w:color w:val="FFFFFF" w:themeColor="background1"/>
                <w:sz w:val="18"/>
                <w:szCs w:val="18"/>
              </w:rPr>
              <w:t>ngày</w:t>
            </w:r>
            <w:r w:rsidRPr="00CA7527">
              <w:rPr>
                <w:rFonts w:ascii="Times New Roman" w:eastAsia="SimSun" w:hAnsi="Times New Roman"/>
                <w:i/>
                <w:color w:val="FFFFFF" w:themeColor="background1"/>
                <w:sz w:val="18"/>
                <w:szCs w:val="18"/>
              </w:rPr>
              <w:t> </w:t>
            </w:r>
            <w:r w:rsidRPr="00CA7527">
              <w:rPr>
                <w:rFonts w:ascii="Times New Roman" w:hAnsi="Times New Roman"/>
                <w:i/>
                <w:color w:val="FFFFFF" w:themeColor="background1"/>
                <w:sz w:val="18"/>
                <w:szCs w:val="18"/>
              </w:rPr>
              <w:t>13</w:t>
            </w:r>
            <w:r w:rsidRPr="00CA7527">
              <w:rPr>
                <w:rFonts w:ascii="Times New Roman" w:eastAsia="SimSun" w:hAnsi="Times New Roman"/>
                <w:i/>
                <w:color w:val="FFFFFF" w:themeColor="background1"/>
                <w:sz w:val="18"/>
                <w:szCs w:val="18"/>
              </w:rPr>
              <w:t> </w:t>
            </w:r>
            <w:r w:rsidRPr="00CA7527">
              <w:rPr>
                <w:rFonts w:ascii="Times New Roman" w:hAnsi="Times New Roman"/>
                <w:i/>
                <w:color w:val="FFFFFF" w:themeColor="background1"/>
                <w:sz w:val="18"/>
                <w:szCs w:val="18"/>
              </w:rPr>
              <w:t>tháng 01 năm 2017</w:t>
            </w:r>
          </w:p>
          <w:p w:rsidR="004A7585" w:rsidRPr="00CA7527" w:rsidRDefault="00CA7527" w:rsidP="00CA7527">
            <w:pPr>
              <w:jc w:val="right"/>
              <w:rPr>
                <w:rFonts w:ascii="Times New Roman" w:hAnsi="Times New Roman"/>
                <w:b/>
                <w:color w:val="FFFFFF" w:themeColor="background1"/>
                <w:sz w:val="24"/>
                <w:szCs w:val="24"/>
              </w:rPr>
            </w:pPr>
            <w:r>
              <w:rPr>
                <w:rFonts w:ascii="Times New Roman" w:hAnsi="Times New Roman"/>
                <w:b/>
                <w:color w:val="FFFFFF" w:themeColor="background1"/>
                <w:sz w:val="24"/>
                <w:szCs w:val="24"/>
              </w:rPr>
              <w:t xml:space="preserve">Về </w:t>
            </w:r>
            <w:r w:rsidR="00A36E7D" w:rsidRPr="00CA7527">
              <w:rPr>
                <w:rFonts w:ascii="Times New Roman" w:hAnsi="Times New Roman"/>
                <w:b/>
                <w:color w:val="FFFFFF" w:themeColor="background1"/>
                <w:sz w:val="24"/>
                <w:szCs w:val="24"/>
              </w:rPr>
              <w:t xml:space="preserve">miễn thuế hàng hóa </w:t>
            </w:r>
            <w:r>
              <w:rPr>
                <w:rFonts w:ascii="Times New Roman" w:hAnsi="Times New Roman"/>
                <w:b/>
                <w:color w:val="FFFFFF" w:themeColor="background1"/>
                <w:sz w:val="24"/>
                <w:szCs w:val="24"/>
              </w:rPr>
              <w:t>nhập khẩu theo điều ước quốc tế</w:t>
            </w:r>
          </w:p>
        </w:tc>
        <w:tc>
          <w:tcPr>
            <w:tcW w:w="6406" w:type="dxa"/>
            <w:shd w:val="clear" w:color="auto" w:fill="auto"/>
          </w:tcPr>
          <w:p w:rsidR="00A36E7D" w:rsidRPr="00CA7527" w:rsidRDefault="00A36E7D" w:rsidP="00CA7527">
            <w:pPr>
              <w:pStyle w:val="NormalWeb"/>
              <w:shd w:val="clear" w:color="auto" w:fill="FFFFFF"/>
              <w:spacing w:before="0" w:beforeAutospacing="0" w:after="0" w:afterAutospacing="0" w:line="234" w:lineRule="atLeast"/>
              <w:jc w:val="both"/>
              <w:rPr>
                <w:color w:val="000000"/>
              </w:rPr>
            </w:pPr>
            <w:r w:rsidRPr="00CA7527">
              <w:rPr>
                <w:color w:val="000000"/>
                <w:lang w:val="vi-VN"/>
              </w:rPr>
              <w:t xml:space="preserve">Cục Thuế xuất nhập khẩu - Tổng cục Hải quan </w:t>
            </w:r>
            <w:r w:rsidRPr="00CA7527">
              <w:rPr>
                <w:color w:val="000000"/>
              </w:rPr>
              <w:t>trả lời</w:t>
            </w:r>
            <w:r w:rsidRPr="00CA7527">
              <w:rPr>
                <w:color w:val="000000"/>
                <w:lang w:val="vi-VN"/>
              </w:rPr>
              <w:t xml:space="preserve"> công văn số</w:t>
            </w:r>
            <w:hyperlink r:id="rId11" w:tgtFrame="_blank" w:history="1">
              <w:r w:rsidRPr="00CA7527">
                <w:rPr>
                  <w:rStyle w:val="Hyperlink"/>
                </w:rPr>
                <w:t> 3142/HQHCM-TXNK</w:t>
              </w:r>
            </w:hyperlink>
            <w:r w:rsidRPr="00CA7527">
              <w:rPr>
                <w:rStyle w:val="apple-converted-space"/>
                <w:color w:val="000000"/>
                <w:lang w:val="vi-VN"/>
              </w:rPr>
              <w:t> </w:t>
            </w:r>
            <w:r w:rsidRPr="00CA7527">
              <w:rPr>
                <w:color w:val="000000"/>
                <w:lang w:val="vi-VN"/>
              </w:rPr>
              <w:t>ngày 14/11/2016; công v</w:t>
            </w:r>
            <w:r w:rsidRPr="00CA7527">
              <w:rPr>
                <w:color w:val="000000"/>
              </w:rPr>
              <w:t>ă</w:t>
            </w:r>
            <w:r w:rsidRPr="00CA7527">
              <w:rPr>
                <w:color w:val="000000"/>
                <w:lang w:val="vi-VN"/>
              </w:rPr>
              <w:t>n số</w:t>
            </w:r>
            <w:hyperlink r:id="rId12" w:tgtFrame="_blank" w:history="1">
              <w:r w:rsidRPr="00CA7527">
                <w:rPr>
                  <w:rStyle w:val="Hyperlink"/>
                </w:rPr>
                <w:t> 3515/HQHCM-TXNK</w:t>
              </w:r>
            </w:hyperlink>
            <w:r w:rsidRPr="00CA7527">
              <w:rPr>
                <w:rStyle w:val="apple-converted-space"/>
                <w:color w:val="000000"/>
                <w:lang w:val="vi-VN"/>
              </w:rPr>
              <w:t> </w:t>
            </w:r>
            <w:r w:rsidRPr="00CA7527">
              <w:rPr>
                <w:color w:val="000000"/>
                <w:lang w:val="vi-VN"/>
              </w:rPr>
              <w:t>ngày 15/12/2016 của Cục Hải quan thành phố Hồ Chí Minh về việc miễn thuế đối với hàng hóa nhập khẩu phục vụ dự án Ngôi nhà Đức tại thành phố Hồ</w:t>
            </w:r>
            <w:r w:rsidR="00910ED2" w:rsidRPr="00CA7527">
              <w:rPr>
                <w:color w:val="000000"/>
                <w:lang w:val="vi-VN"/>
              </w:rPr>
              <w:t xml:space="preserve"> Chí Minh</w:t>
            </w:r>
            <w:r w:rsidR="00910ED2" w:rsidRPr="00CA7527">
              <w:rPr>
                <w:color w:val="000000"/>
              </w:rPr>
              <w:t xml:space="preserve"> như sau:</w:t>
            </w:r>
          </w:p>
          <w:p w:rsidR="004A7585" w:rsidRPr="00CA7527" w:rsidRDefault="00A36E7D" w:rsidP="00CA7527">
            <w:pPr>
              <w:pStyle w:val="NormalWeb"/>
              <w:shd w:val="clear" w:color="auto" w:fill="FFFFFF"/>
              <w:spacing w:before="0" w:beforeAutospacing="0" w:after="0" w:afterAutospacing="0" w:line="234" w:lineRule="atLeast"/>
              <w:jc w:val="both"/>
              <w:rPr>
                <w:color w:val="000000"/>
              </w:rPr>
            </w:pPr>
            <w:r w:rsidRPr="00CA7527">
              <w:rPr>
                <w:color w:val="000000"/>
                <w:lang w:val="vi-VN"/>
              </w:rPr>
              <w:t>Theo quy định tại khoản 1 Điều 29 Nghị định số</w:t>
            </w:r>
            <w:r w:rsidRPr="00CA7527">
              <w:rPr>
                <w:rStyle w:val="apple-converted-space"/>
                <w:color w:val="000000"/>
                <w:lang w:val="vi-VN"/>
              </w:rPr>
              <w:t> </w:t>
            </w:r>
            <w:hyperlink r:id="rId13" w:tgtFrame="_blank" w:history="1">
              <w:r w:rsidRPr="00CA7527">
                <w:rPr>
                  <w:rStyle w:val="Hyperlink"/>
                </w:rPr>
                <w:t>134/2016/NĐ-CP</w:t>
              </w:r>
            </w:hyperlink>
            <w:r w:rsidRPr="00CA7527">
              <w:rPr>
                <w:rStyle w:val="apple-converted-space"/>
                <w:color w:val="000000"/>
                <w:lang w:val="vi-VN"/>
              </w:rPr>
              <w:t> </w:t>
            </w:r>
            <w:r w:rsidRPr="00CA7527">
              <w:rPr>
                <w:color w:val="000000"/>
                <w:lang w:val="vi-VN"/>
              </w:rPr>
              <w:t>ngày 01/9/2016 của Chính phủ thì:</w:t>
            </w:r>
            <w:r w:rsidRPr="00CA7527">
              <w:rPr>
                <w:rStyle w:val="apple-converted-space"/>
                <w:color w:val="000000"/>
                <w:lang w:val="vi-VN"/>
              </w:rPr>
              <w:t> </w:t>
            </w:r>
            <w:r w:rsidRPr="00CA7527">
              <w:rPr>
                <w:i/>
                <w:iCs/>
                <w:color w:val="000000"/>
                <w:lang w:val="vi-VN"/>
              </w:rPr>
              <w:t>“Trường hợp điều ước quốc tế không quy định cụ thể chủng loại, định lượng miễn thuế thì Bộ Tài ch</w:t>
            </w:r>
            <w:r w:rsidRPr="00CA7527">
              <w:rPr>
                <w:i/>
                <w:iCs/>
                <w:color w:val="000000"/>
              </w:rPr>
              <w:t>í</w:t>
            </w:r>
            <w:r w:rsidRPr="00CA7527">
              <w:rPr>
                <w:i/>
                <w:iCs/>
                <w:color w:val="000000"/>
                <w:lang w:val="vi-VN"/>
              </w:rPr>
              <w:t>nh thống nhất với Bộ Ngoại giao báo cáo Thủ tướng Ch</w:t>
            </w:r>
            <w:r w:rsidRPr="00CA7527">
              <w:rPr>
                <w:i/>
                <w:iCs/>
                <w:color w:val="000000"/>
              </w:rPr>
              <w:t>í</w:t>
            </w:r>
            <w:r w:rsidRPr="00CA7527">
              <w:rPr>
                <w:i/>
                <w:iCs/>
                <w:color w:val="000000"/>
                <w:lang w:val="vi-VN"/>
              </w:rPr>
              <w:t>nh phủ quyết định chủng loạ</w:t>
            </w:r>
            <w:r w:rsidRPr="00CA7527">
              <w:rPr>
                <w:i/>
                <w:iCs/>
                <w:color w:val="000000"/>
              </w:rPr>
              <w:t>i</w:t>
            </w:r>
            <w:r w:rsidRPr="00CA7527">
              <w:rPr>
                <w:rStyle w:val="apple-converted-space"/>
                <w:i/>
                <w:iCs/>
                <w:color w:val="000000"/>
                <w:lang w:val="vi-VN"/>
              </w:rPr>
              <w:t> </w:t>
            </w:r>
            <w:r w:rsidRPr="00CA7527">
              <w:rPr>
                <w:i/>
                <w:iCs/>
                <w:color w:val="000000"/>
                <w:lang w:val="vi-VN"/>
              </w:rPr>
              <w:t>và định lượng hàng hóa miễn thuế</w:t>
            </w:r>
            <w:r w:rsidRPr="00CA7527">
              <w:rPr>
                <w:i/>
                <w:iCs/>
                <w:color w:val="000000"/>
              </w:rPr>
              <w:t>”</w:t>
            </w:r>
            <w:r w:rsidRPr="00CA7527">
              <w:rPr>
                <w:i/>
                <w:iCs/>
                <w:color w:val="000000"/>
                <w:lang w:val="vi-VN"/>
              </w:rPr>
              <w:t>.</w:t>
            </w:r>
          </w:p>
        </w:tc>
      </w:tr>
      <w:tr w:rsidR="00C75761" w:rsidRPr="00CA7527" w:rsidTr="00CA7527">
        <w:tc>
          <w:tcPr>
            <w:tcW w:w="3600" w:type="dxa"/>
            <w:shd w:val="clear" w:color="auto" w:fill="92D050"/>
          </w:tcPr>
          <w:p w:rsidR="00CA7527" w:rsidRDefault="00910ED2" w:rsidP="00CA7527">
            <w:pPr>
              <w:jc w:val="right"/>
              <w:rPr>
                <w:rFonts w:ascii="Times New Roman" w:hAnsi="Times New Roman"/>
                <w:color w:val="FFFFFF" w:themeColor="background1"/>
                <w:sz w:val="24"/>
                <w:szCs w:val="24"/>
              </w:rPr>
            </w:pPr>
            <w:r w:rsidRPr="00CA7527">
              <w:rPr>
                <w:rFonts w:ascii="Times New Roman" w:hAnsi="Times New Roman"/>
                <w:b/>
                <w:color w:val="FFFFFF" w:themeColor="background1"/>
                <w:sz w:val="24"/>
                <w:szCs w:val="24"/>
              </w:rPr>
              <w:t xml:space="preserve">Công văn 209/TXNK-PL </w:t>
            </w:r>
            <w:r w:rsidRPr="00CA7527">
              <w:rPr>
                <w:rFonts w:ascii="Times New Roman" w:hAnsi="Times New Roman"/>
                <w:i/>
                <w:color w:val="FFFFFF" w:themeColor="background1"/>
                <w:sz w:val="18"/>
                <w:szCs w:val="18"/>
              </w:rPr>
              <w:t>ngày</w:t>
            </w:r>
            <w:r w:rsidRPr="00CA7527">
              <w:rPr>
                <w:rFonts w:ascii="Times New Roman" w:eastAsia="SimSun" w:hAnsi="Times New Roman"/>
                <w:i/>
                <w:color w:val="FFFFFF" w:themeColor="background1"/>
                <w:sz w:val="18"/>
                <w:szCs w:val="18"/>
              </w:rPr>
              <w:t> </w:t>
            </w:r>
            <w:r w:rsidRPr="00CA7527">
              <w:rPr>
                <w:rFonts w:ascii="Times New Roman" w:hAnsi="Times New Roman"/>
                <w:i/>
                <w:color w:val="FFFFFF" w:themeColor="background1"/>
                <w:sz w:val="18"/>
                <w:szCs w:val="18"/>
              </w:rPr>
              <w:t>13</w:t>
            </w:r>
            <w:r w:rsidRPr="00CA7527">
              <w:rPr>
                <w:rFonts w:ascii="Times New Roman" w:eastAsia="SimSun" w:hAnsi="Times New Roman"/>
                <w:i/>
                <w:color w:val="FFFFFF" w:themeColor="background1"/>
                <w:sz w:val="18"/>
                <w:szCs w:val="18"/>
              </w:rPr>
              <w:t> </w:t>
            </w:r>
            <w:r w:rsidRPr="00CA7527">
              <w:rPr>
                <w:rFonts w:ascii="Times New Roman" w:hAnsi="Times New Roman"/>
                <w:i/>
                <w:color w:val="FFFFFF" w:themeColor="background1"/>
                <w:sz w:val="18"/>
                <w:szCs w:val="18"/>
              </w:rPr>
              <w:t>tháng 01 năm 2017</w:t>
            </w:r>
            <w:r w:rsidRPr="00CA7527">
              <w:rPr>
                <w:rFonts w:ascii="Times New Roman" w:hAnsi="Times New Roman"/>
                <w:color w:val="FFFFFF" w:themeColor="background1"/>
                <w:sz w:val="24"/>
                <w:szCs w:val="24"/>
              </w:rPr>
              <w:t xml:space="preserve"> </w:t>
            </w:r>
          </w:p>
          <w:p w:rsidR="00C75761" w:rsidRPr="00CA7527" w:rsidRDefault="00CA7527" w:rsidP="00CA7527">
            <w:pPr>
              <w:jc w:val="right"/>
              <w:rPr>
                <w:rFonts w:ascii="Times New Roman" w:hAnsi="Times New Roman"/>
                <w:color w:val="FFFFFF" w:themeColor="background1"/>
                <w:sz w:val="24"/>
                <w:szCs w:val="24"/>
              </w:rPr>
            </w:pPr>
            <w:r w:rsidRPr="00CA7527">
              <w:rPr>
                <w:rFonts w:ascii="Times New Roman" w:hAnsi="Times New Roman"/>
                <w:b/>
                <w:color w:val="FFFFFF" w:themeColor="background1"/>
                <w:sz w:val="24"/>
                <w:szCs w:val="24"/>
              </w:rPr>
              <w:t xml:space="preserve">Về </w:t>
            </w:r>
            <w:r w:rsidR="00910ED2" w:rsidRPr="00CA7527">
              <w:rPr>
                <w:rFonts w:ascii="Times New Roman" w:hAnsi="Times New Roman"/>
                <w:b/>
                <w:color w:val="FFFFFF" w:themeColor="background1"/>
                <w:sz w:val="24"/>
                <w:szCs w:val="24"/>
              </w:rPr>
              <w:t>mã</w:t>
            </w:r>
            <w:r w:rsidR="00910ED2" w:rsidRPr="00CA7527">
              <w:rPr>
                <w:rFonts w:ascii="Times New Roman" w:hAnsi="Times New Roman"/>
                <w:color w:val="FFFFFF" w:themeColor="background1"/>
                <w:sz w:val="24"/>
                <w:szCs w:val="24"/>
              </w:rPr>
              <w:t xml:space="preserve"> </w:t>
            </w:r>
            <w:r w:rsidR="00910ED2" w:rsidRPr="00CA7527">
              <w:rPr>
                <w:rFonts w:ascii="Times New Roman" w:hAnsi="Times New Roman"/>
                <w:b/>
                <w:color w:val="FFFFFF" w:themeColor="background1"/>
                <w:sz w:val="24"/>
                <w:szCs w:val="24"/>
              </w:rPr>
              <w:t>hàng nhập khẩu</w:t>
            </w:r>
          </w:p>
        </w:tc>
        <w:tc>
          <w:tcPr>
            <w:tcW w:w="6406" w:type="dxa"/>
            <w:shd w:val="clear" w:color="auto" w:fill="auto"/>
          </w:tcPr>
          <w:p w:rsidR="00910ED2" w:rsidRPr="00CA7527" w:rsidRDefault="00910ED2" w:rsidP="00CA7527">
            <w:pPr>
              <w:pStyle w:val="NormalWeb"/>
              <w:shd w:val="clear" w:color="auto" w:fill="FFFFFF"/>
              <w:spacing w:before="120" w:beforeAutospacing="0" w:after="0" w:afterAutospacing="0" w:line="234" w:lineRule="atLeast"/>
              <w:jc w:val="both"/>
              <w:rPr>
                <w:color w:val="000000"/>
              </w:rPr>
            </w:pPr>
            <w:r w:rsidRPr="00CA7527">
              <w:rPr>
                <w:color w:val="000000"/>
                <w:lang w:val="vi-VN"/>
              </w:rPr>
              <w:t xml:space="preserve">Cục Thuế Xuất nhập khẩu </w:t>
            </w:r>
            <w:r w:rsidRPr="00CA7527">
              <w:rPr>
                <w:color w:val="000000"/>
              </w:rPr>
              <w:t xml:space="preserve">trả lời </w:t>
            </w:r>
            <w:r w:rsidRPr="00CA7527">
              <w:rPr>
                <w:color w:val="000000"/>
                <w:lang w:val="vi-VN"/>
              </w:rPr>
              <w:t>c</w:t>
            </w:r>
            <w:r w:rsidRPr="00CA7527">
              <w:rPr>
                <w:color w:val="000000"/>
              </w:rPr>
              <w:t>ô</w:t>
            </w:r>
            <w:r w:rsidRPr="00CA7527">
              <w:rPr>
                <w:color w:val="000000"/>
                <w:lang w:val="vi-VN"/>
              </w:rPr>
              <w:t>ng văn 08012017LTN ngày 09/01/2017 của Công ty TNHH Thương mại vận tải LTN về việc xin xác định mã HS lô hàng nhập khẩu. Qua xem xét, Cục Thuế Xuất nhập khẩu như sau:</w:t>
            </w:r>
          </w:p>
          <w:p w:rsidR="00910ED2" w:rsidRPr="00CA7527" w:rsidRDefault="00910ED2" w:rsidP="00CA7527">
            <w:pPr>
              <w:pStyle w:val="NormalWeb"/>
              <w:shd w:val="clear" w:color="auto" w:fill="FFFFFF"/>
              <w:spacing w:before="0" w:beforeAutospacing="0" w:after="0" w:afterAutospacing="0" w:line="234" w:lineRule="atLeast"/>
              <w:jc w:val="both"/>
              <w:rPr>
                <w:color w:val="000000"/>
              </w:rPr>
            </w:pPr>
            <w:r w:rsidRPr="00CA7527">
              <w:rPr>
                <w:color w:val="000000"/>
                <w:lang w:val="vi-VN"/>
              </w:rPr>
              <w:t xml:space="preserve">Căn cứ Chú giải 2 Chương 70 Danh mục hàng hóa xuất khẩu </w:t>
            </w:r>
            <w:r w:rsidRPr="00CA7527">
              <w:rPr>
                <w:color w:val="000000"/>
                <w:lang w:val="vi-VN"/>
              </w:rPr>
              <w:lastRenderedPageBreak/>
              <w:t>nhập khẩu Việt Nam ban hành kèm theo Thông tư số</w:t>
            </w:r>
            <w:r w:rsidRPr="00CA7527">
              <w:rPr>
                <w:rStyle w:val="apple-converted-space"/>
                <w:color w:val="000000"/>
                <w:lang w:val="vi-VN"/>
              </w:rPr>
              <w:t> </w:t>
            </w:r>
            <w:hyperlink r:id="rId14" w:tgtFrame="_blank" w:history="1">
              <w:r w:rsidRPr="00CA7527">
                <w:rPr>
                  <w:rStyle w:val="Hyperlink"/>
                </w:rPr>
                <w:t>103/2015/TT-BTC</w:t>
              </w:r>
            </w:hyperlink>
            <w:r w:rsidRPr="00CA7527">
              <w:rPr>
                <w:rStyle w:val="apple-converted-space"/>
                <w:color w:val="000000"/>
                <w:lang w:val="vi-VN"/>
              </w:rPr>
              <w:t> </w:t>
            </w:r>
            <w:r w:rsidRPr="00CA7527">
              <w:rPr>
                <w:color w:val="000000"/>
                <w:lang w:val="vi-VN"/>
              </w:rPr>
              <w:t>ngày 01/07/2015 của Bộ Tài chính;</w:t>
            </w:r>
          </w:p>
          <w:p w:rsidR="00910ED2" w:rsidRPr="00CA7527" w:rsidRDefault="00910ED2" w:rsidP="00CA7527">
            <w:pPr>
              <w:pStyle w:val="NormalWeb"/>
              <w:shd w:val="clear" w:color="auto" w:fill="FFFFFF"/>
              <w:spacing w:before="120" w:beforeAutospacing="0" w:after="0" w:afterAutospacing="0" w:line="234" w:lineRule="atLeast"/>
              <w:jc w:val="both"/>
              <w:rPr>
                <w:color w:val="000000"/>
              </w:rPr>
            </w:pPr>
            <w:r w:rsidRPr="00CA7527">
              <w:rPr>
                <w:i/>
                <w:iCs/>
                <w:color w:val="000000"/>
                <w:lang w:val="vi-VN"/>
              </w:rPr>
              <w:t>Theo mục đích của các nh</w:t>
            </w:r>
            <w:r w:rsidRPr="00CA7527">
              <w:rPr>
                <w:i/>
                <w:iCs/>
                <w:color w:val="000000"/>
              </w:rPr>
              <w:t>ó</w:t>
            </w:r>
            <w:r w:rsidRPr="00CA7527">
              <w:rPr>
                <w:i/>
                <w:iCs/>
                <w:color w:val="000000"/>
                <w:lang w:val="vi-VN"/>
              </w:rPr>
              <w:t>m 70.03, 70.04 và 70.05</w:t>
            </w:r>
          </w:p>
          <w:p w:rsidR="00910ED2" w:rsidRPr="00CA7527" w:rsidRDefault="00910ED2" w:rsidP="00CA7527">
            <w:pPr>
              <w:pStyle w:val="NormalWeb"/>
              <w:shd w:val="clear" w:color="auto" w:fill="FFFFFF"/>
              <w:spacing w:before="120" w:beforeAutospacing="0" w:after="0" w:afterAutospacing="0" w:line="234" w:lineRule="atLeast"/>
              <w:jc w:val="both"/>
              <w:rPr>
                <w:color w:val="000000"/>
              </w:rPr>
            </w:pPr>
            <w:r w:rsidRPr="00CA7527">
              <w:rPr>
                <w:i/>
                <w:iCs/>
                <w:color w:val="000000"/>
                <w:lang w:val="vi-VN"/>
              </w:rPr>
              <w:t>(a)</w:t>
            </w:r>
            <w:r w:rsidRPr="00CA7527">
              <w:rPr>
                <w:rStyle w:val="apple-converted-space"/>
                <w:i/>
                <w:iCs/>
                <w:color w:val="000000"/>
                <w:lang w:val="vi-VN"/>
              </w:rPr>
              <w:t> </w:t>
            </w:r>
            <w:r w:rsidRPr="00CA7527">
              <w:rPr>
                <w:i/>
                <w:iCs/>
                <w:color w:val="000000"/>
              </w:rPr>
              <w:t>Thủy</w:t>
            </w:r>
            <w:r w:rsidRPr="00CA7527">
              <w:rPr>
                <w:rStyle w:val="apple-converted-space"/>
                <w:i/>
                <w:iCs/>
                <w:color w:val="000000"/>
                <w:lang w:val="vi-VN"/>
              </w:rPr>
              <w:t> </w:t>
            </w:r>
            <w:r w:rsidRPr="00CA7527">
              <w:rPr>
                <w:i/>
                <w:iCs/>
                <w:color w:val="000000"/>
                <w:lang w:val="vi-VN"/>
              </w:rPr>
              <w:t>tinh không được coi là “đã g</w:t>
            </w:r>
            <w:r w:rsidRPr="00CA7527">
              <w:rPr>
                <w:i/>
                <w:iCs/>
                <w:color w:val="000000"/>
              </w:rPr>
              <w:t>i</w:t>
            </w:r>
            <w:r w:rsidRPr="00CA7527">
              <w:rPr>
                <w:i/>
                <w:iCs/>
                <w:color w:val="000000"/>
                <w:lang w:val="vi-VN"/>
              </w:rPr>
              <w:t>a công” bởi bất cứ một qu</w:t>
            </w:r>
            <w:r w:rsidRPr="00CA7527">
              <w:rPr>
                <w:i/>
                <w:iCs/>
                <w:color w:val="000000"/>
              </w:rPr>
              <w:t>á</w:t>
            </w:r>
            <w:r w:rsidRPr="00CA7527">
              <w:rPr>
                <w:rStyle w:val="apple-converted-space"/>
                <w:i/>
                <w:iCs/>
                <w:color w:val="000000"/>
                <w:lang w:val="vi-VN"/>
              </w:rPr>
              <w:t> </w:t>
            </w:r>
            <w:r w:rsidRPr="00CA7527">
              <w:rPr>
                <w:i/>
                <w:iCs/>
                <w:color w:val="000000"/>
                <w:lang w:val="vi-VN"/>
              </w:rPr>
              <w:t>trình nào trước kh</w:t>
            </w:r>
            <w:r w:rsidRPr="00CA7527">
              <w:rPr>
                <w:i/>
                <w:iCs/>
                <w:color w:val="000000"/>
              </w:rPr>
              <w:t>i</w:t>
            </w:r>
            <w:r w:rsidRPr="00CA7527">
              <w:rPr>
                <w:rStyle w:val="apple-converted-space"/>
                <w:i/>
                <w:iCs/>
                <w:color w:val="000000"/>
                <w:lang w:val="vi-VN"/>
              </w:rPr>
              <w:t> </w:t>
            </w:r>
            <w:r w:rsidRPr="00CA7527">
              <w:rPr>
                <w:i/>
                <w:iCs/>
                <w:color w:val="000000"/>
                <w:lang w:val="vi-VN"/>
              </w:rPr>
              <w:t>tôi luyện;</w:t>
            </w:r>
          </w:p>
          <w:p w:rsidR="00910ED2" w:rsidRPr="00CA7527" w:rsidRDefault="00910ED2" w:rsidP="00CA7527">
            <w:pPr>
              <w:pStyle w:val="NormalWeb"/>
              <w:shd w:val="clear" w:color="auto" w:fill="FFFFFF"/>
              <w:spacing w:before="120" w:beforeAutospacing="0" w:after="0" w:afterAutospacing="0" w:line="234" w:lineRule="atLeast"/>
              <w:jc w:val="both"/>
              <w:rPr>
                <w:color w:val="000000"/>
              </w:rPr>
            </w:pPr>
            <w:r w:rsidRPr="00CA7527">
              <w:rPr>
                <w:i/>
                <w:iCs/>
                <w:color w:val="000000"/>
                <w:lang w:val="vi-VN"/>
              </w:rPr>
              <w:t>(b) V</w:t>
            </w:r>
            <w:r w:rsidRPr="00CA7527">
              <w:rPr>
                <w:i/>
                <w:iCs/>
                <w:color w:val="000000"/>
              </w:rPr>
              <w:t>i</w:t>
            </w:r>
            <w:r w:rsidRPr="00CA7527">
              <w:rPr>
                <w:i/>
                <w:iCs/>
                <w:color w:val="000000"/>
                <w:lang w:val="vi-VN"/>
              </w:rPr>
              <w:t>ệc cắt thành hình không ảnh hưởng đến phân loại</w:t>
            </w:r>
            <w:r w:rsidRPr="00CA7527">
              <w:rPr>
                <w:rStyle w:val="apple-converted-space"/>
                <w:i/>
                <w:iCs/>
                <w:color w:val="000000"/>
                <w:lang w:val="vi-VN"/>
              </w:rPr>
              <w:t> </w:t>
            </w:r>
            <w:r w:rsidRPr="00CA7527">
              <w:rPr>
                <w:i/>
                <w:iCs/>
                <w:color w:val="000000"/>
              </w:rPr>
              <w:t>thủy</w:t>
            </w:r>
            <w:r w:rsidRPr="00CA7527">
              <w:rPr>
                <w:rStyle w:val="apple-converted-space"/>
                <w:i/>
                <w:iCs/>
                <w:color w:val="000000"/>
              </w:rPr>
              <w:t> </w:t>
            </w:r>
            <w:r w:rsidRPr="00CA7527">
              <w:rPr>
                <w:i/>
                <w:iCs/>
                <w:color w:val="000000"/>
              </w:rPr>
              <w:t>tinh</w:t>
            </w:r>
            <w:r w:rsidRPr="00CA7527">
              <w:rPr>
                <w:rStyle w:val="apple-converted-space"/>
                <w:i/>
                <w:iCs/>
                <w:color w:val="000000"/>
                <w:lang w:val="vi-VN"/>
              </w:rPr>
              <w:t> </w:t>
            </w:r>
            <w:r w:rsidRPr="00CA7527">
              <w:rPr>
                <w:i/>
                <w:iCs/>
                <w:color w:val="000000"/>
                <w:lang w:val="vi-VN"/>
              </w:rPr>
              <w:t>dạng</w:t>
            </w:r>
            <w:r w:rsidRPr="00CA7527">
              <w:rPr>
                <w:rStyle w:val="apple-converted-space"/>
                <w:i/>
                <w:iCs/>
                <w:color w:val="000000"/>
                <w:lang w:val="vi-VN"/>
              </w:rPr>
              <w:t> </w:t>
            </w:r>
            <w:r w:rsidRPr="00CA7527">
              <w:rPr>
                <w:i/>
                <w:iCs/>
                <w:color w:val="000000"/>
                <w:lang w:val="vi-VN"/>
              </w:rPr>
              <w:t>tấm</w:t>
            </w:r>
            <w:r w:rsidRPr="00CA7527">
              <w:rPr>
                <w:i/>
                <w:iCs/>
                <w:color w:val="000000"/>
              </w:rPr>
              <w:t>;</w:t>
            </w:r>
          </w:p>
          <w:p w:rsidR="00910ED2" w:rsidRPr="00CA7527" w:rsidRDefault="00910ED2" w:rsidP="00CA7527">
            <w:pPr>
              <w:pStyle w:val="NormalWeb"/>
              <w:shd w:val="clear" w:color="auto" w:fill="FFFFFF"/>
              <w:spacing w:before="120" w:beforeAutospacing="0" w:after="0" w:afterAutospacing="0" w:line="234" w:lineRule="atLeast"/>
              <w:jc w:val="both"/>
              <w:rPr>
                <w:color w:val="000000"/>
              </w:rPr>
            </w:pPr>
            <w:r w:rsidRPr="00CA7527">
              <w:rPr>
                <w:i/>
                <w:iCs/>
                <w:color w:val="000000"/>
                <w:lang w:val="vi-VN"/>
              </w:rPr>
              <w:t>(c) Khái niệm “lớp hấp thụ, lớp phản chiếu hoặc không phản chiếu” có nghĩa là lớp phủ cực mỏng bằng</w:t>
            </w:r>
            <w:r w:rsidRPr="00CA7527">
              <w:rPr>
                <w:rStyle w:val="apple-converted-space"/>
                <w:i/>
                <w:iCs/>
                <w:color w:val="000000"/>
                <w:lang w:val="vi-VN"/>
              </w:rPr>
              <w:t> </w:t>
            </w:r>
            <w:r w:rsidRPr="00CA7527">
              <w:rPr>
                <w:i/>
                <w:iCs/>
                <w:color w:val="000000"/>
              </w:rPr>
              <w:t>kim</w:t>
            </w:r>
            <w:r w:rsidRPr="00CA7527">
              <w:rPr>
                <w:rStyle w:val="apple-converted-space"/>
                <w:i/>
                <w:iCs/>
                <w:color w:val="000000"/>
                <w:lang w:val="vi-VN"/>
              </w:rPr>
              <w:t> </w:t>
            </w:r>
            <w:r w:rsidRPr="00CA7527">
              <w:rPr>
                <w:i/>
                <w:iCs/>
                <w:color w:val="000000"/>
                <w:lang w:val="vi-VN"/>
              </w:rPr>
              <w:t>loại hoặc b</w:t>
            </w:r>
            <w:r w:rsidRPr="00CA7527">
              <w:rPr>
                <w:i/>
                <w:iCs/>
                <w:color w:val="000000"/>
              </w:rPr>
              <w:t>ằ</w:t>
            </w:r>
            <w:r w:rsidRPr="00CA7527">
              <w:rPr>
                <w:i/>
                <w:iCs/>
                <w:color w:val="000000"/>
                <w:lang w:val="vi-VN"/>
              </w:rPr>
              <w:t>ng hợp</w:t>
            </w:r>
            <w:r w:rsidRPr="00CA7527">
              <w:rPr>
                <w:rStyle w:val="apple-converted-space"/>
                <w:i/>
                <w:iCs/>
                <w:color w:val="000000"/>
                <w:lang w:val="vi-VN"/>
              </w:rPr>
              <w:t> </w:t>
            </w:r>
            <w:r w:rsidRPr="00CA7527">
              <w:rPr>
                <w:i/>
                <w:iCs/>
                <w:color w:val="000000"/>
              </w:rPr>
              <w:t>chất</w:t>
            </w:r>
            <w:r w:rsidRPr="00CA7527">
              <w:rPr>
                <w:rStyle w:val="apple-converted-space"/>
                <w:i/>
                <w:iCs/>
                <w:color w:val="000000"/>
              </w:rPr>
              <w:t> </w:t>
            </w:r>
            <w:r w:rsidRPr="00CA7527">
              <w:rPr>
                <w:i/>
                <w:iCs/>
                <w:color w:val="000000"/>
                <w:lang w:val="vi-VN"/>
              </w:rPr>
              <w:t>hóa học (</w:t>
            </w:r>
            <w:r w:rsidRPr="00CA7527">
              <w:rPr>
                <w:i/>
                <w:iCs/>
                <w:color w:val="000000"/>
              </w:rPr>
              <w:t>ví</w:t>
            </w:r>
            <w:r w:rsidRPr="00CA7527">
              <w:rPr>
                <w:rStyle w:val="apple-converted-space"/>
                <w:i/>
                <w:iCs/>
                <w:color w:val="000000"/>
                <w:lang w:val="vi-VN"/>
              </w:rPr>
              <w:t> </w:t>
            </w:r>
            <w:r w:rsidRPr="00CA7527">
              <w:rPr>
                <w:i/>
                <w:iCs/>
                <w:color w:val="000000"/>
                <w:lang w:val="vi-VN"/>
              </w:rPr>
              <w:t>dụ ox</w:t>
            </w:r>
            <w:r w:rsidRPr="00CA7527">
              <w:rPr>
                <w:i/>
                <w:iCs/>
                <w:color w:val="000000"/>
              </w:rPr>
              <w:t>i</w:t>
            </w:r>
            <w:r w:rsidRPr="00CA7527">
              <w:rPr>
                <w:i/>
                <w:iCs/>
                <w:color w:val="000000"/>
                <w:lang w:val="vi-VN"/>
              </w:rPr>
              <w:t>t kim loại) mà lớp đó có tác dụng hấp thụ, ví dụ hấp thụ t</w:t>
            </w:r>
            <w:r w:rsidRPr="00CA7527">
              <w:rPr>
                <w:i/>
                <w:iCs/>
                <w:color w:val="000000"/>
              </w:rPr>
              <w:t>i</w:t>
            </w:r>
            <w:r w:rsidRPr="00CA7527">
              <w:rPr>
                <w:i/>
                <w:iCs/>
                <w:color w:val="000000"/>
                <w:lang w:val="vi-VN"/>
              </w:rPr>
              <w:t>a h</w:t>
            </w:r>
            <w:r w:rsidRPr="00CA7527">
              <w:rPr>
                <w:i/>
                <w:iCs/>
                <w:color w:val="000000"/>
              </w:rPr>
              <w:t>ồ</w:t>
            </w:r>
            <w:r w:rsidRPr="00CA7527">
              <w:rPr>
                <w:i/>
                <w:iCs/>
                <w:color w:val="000000"/>
                <w:lang w:val="vi-VN"/>
              </w:rPr>
              <w:t>ng ngoại, hoặc để tăng t</w:t>
            </w:r>
            <w:r w:rsidRPr="00CA7527">
              <w:rPr>
                <w:i/>
                <w:iCs/>
                <w:color w:val="000000"/>
              </w:rPr>
              <w:t>í</w:t>
            </w:r>
            <w:r w:rsidRPr="00CA7527">
              <w:rPr>
                <w:i/>
                <w:iCs/>
                <w:color w:val="000000"/>
                <w:lang w:val="vi-VN"/>
              </w:rPr>
              <w:t>nh phản chiếu của kính trong khi vẫn giữ được độ trong suốt hoặc mờ; hoặc chống phả</w:t>
            </w:r>
            <w:r w:rsidRPr="00CA7527">
              <w:rPr>
                <w:i/>
                <w:iCs/>
                <w:color w:val="000000"/>
              </w:rPr>
              <w:t>n</w:t>
            </w:r>
            <w:r w:rsidRPr="00CA7527">
              <w:rPr>
                <w:rStyle w:val="apple-converted-space"/>
                <w:i/>
                <w:iCs/>
                <w:color w:val="000000"/>
              </w:rPr>
              <w:t> </w:t>
            </w:r>
            <w:r w:rsidRPr="00CA7527">
              <w:rPr>
                <w:i/>
                <w:iCs/>
                <w:color w:val="000000"/>
                <w:lang w:val="vi-VN"/>
              </w:rPr>
              <w:t>sáng trên hề mặt của kính.</w:t>
            </w:r>
          </w:p>
          <w:p w:rsidR="00910ED2" w:rsidRPr="00CA7527" w:rsidRDefault="00910ED2" w:rsidP="00CA7527">
            <w:pPr>
              <w:pStyle w:val="NormalWeb"/>
              <w:shd w:val="clear" w:color="auto" w:fill="FFFFFF"/>
              <w:spacing w:before="120" w:beforeAutospacing="0" w:after="0" w:afterAutospacing="0" w:line="234" w:lineRule="atLeast"/>
              <w:jc w:val="both"/>
              <w:rPr>
                <w:color w:val="000000"/>
              </w:rPr>
            </w:pPr>
            <w:r w:rsidRPr="00CA7527">
              <w:rPr>
                <w:color w:val="000000"/>
                <w:lang w:val="vi-VN"/>
              </w:rPr>
              <w:t>Tham khảo chú giải chi tiết HS 2012 nhóm 70.05 và 70.06;</w:t>
            </w:r>
          </w:p>
          <w:p w:rsidR="00910ED2" w:rsidRPr="00CA7527" w:rsidRDefault="00910ED2" w:rsidP="00CA7527">
            <w:pPr>
              <w:pStyle w:val="NormalWeb"/>
              <w:shd w:val="clear" w:color="auto" w:fill="FFFFFF"/>
              <w:spacing w:before="120" w:beforeAutospacing="0" w:after="0" w:afterAutospacing="0" w:line="234" w:lineRule="atLeast"/>
              <w:jc w:val="both"/>
              <w:rPr>
                <w:color w:val="000000"/>
              </w:rPr>
            </w:pPr>
            <w:r w:rsidRPr="00CA7527">
              <w:rPr>
                <w:color w:val="000000"/>
                <w:lang w:val="vi-VN"/>
              </w:rPr>
              <w:t>- Nhóm 70.05 áp dụng cho hàng</w:t>
            </w:r>
            <w:r w:rsidRPr="00CA7527">
              <w:rPr>
                <w:rStyle w:val="apple-converted-space"/>
                <w:color w:val="000000"/>
                <w:lang w:val="vi-VN"/>
              </w:rPr>
              <w:t> </w:t>
            </w:r>
            <w:r w:rsidRPr="00CA7527">
              <w:rPr>
                <w:color w:val="000000"/>
                <w:lang w:val="vi-VN"/>
              </w:rPr>
              <w:t>hóa có mô tả</w:t>
            </w:r>
            <w:r w:rsidRPr="00CA7527">
              <w:rPr>
                <w:rStyle w:val="apple-converted-space"/>
                <w:color w:val="000000"/>
                <w:lang w:val="vi-VN"/>
              </w:rPr>
              <w:t> </w:t>
            </w:r>
            <w:r w:rsidRPr="00CA7527">
              <w:rPr>
                <w:i/>
                <w:iCs/>
                <w:color w:val="000000"/>
                <w:lang w:val="vi-VN"/>
              </w:rPr>
              <w:t>“Kính n</w:t>
            </w:r>
            <w:r w:rsidRPr="00CA7527">
              <w:rPr>
                <w:i/>
                <w:iCs/>
                <w:color w:val="000000"/>
              </w:rPr>
              <w:t>ổ</w:t>
            </w:r>
            <w:r w:rsidRPr="00CA7527">
              <w:rPr>
                <w:i/>
                <w:iCs/>
                <w:color w:val="000000"/>
                <w:lang w:val="vi-VN"/>
              </w:rPr>
              <w:t>i và kính đã mài hoặc đánh b</w:t>
            </w:r>
            <w:r w:rsidRPr="00CA7527">
              <w:rPr>
                <w:i/>
                <w:iCs/>
                <w:color w:val="000000"/>
              </w:rPr>
              <w:t>ó</w:t>
            </w:r>
            <w:r w:rsidRPr="00CA7527">
              <w:rPr>
                <w:i/>
                <w:iCs/>
                <w:color w:val="000000"/>
                <w:lang w:val="vi-VN"/>
              </w:rPr>
              <w:t>ng bề mặt, ở dạng tấm, đã hoặc chưa,</w:t>
            </w:r>
            <w:r w:rsidRPr="00CA7527">
              <w:rPr>
                <w:rStyle w:val="apple-converted-space"/>
                <w:i/>
                <w:iCs/>
                <w:color w:val="000000"/>
                <w:lang w:val="vi-VN"/>
              </w:rPr>
              <w:t> </w:t>
            </w:r>
            <w:r w:rsidRPr="00CA7527">
              <w:rPr>
                <w:i/>
                <w:iCs/>
                <w:color w:val="000000"/>
              </w:rPr>
              <w:t>tr</w:t>
            </w:r>
            <w:r w:rsidRPr="00CA7527">
              <w:rPr>
                <w:i/>
                <w:iCs/>
                <w:color w:val="000000"/>
                <w:lang w:val="vi-VN"/>
              </w:rPr>
              <w:t>áng lớp hấp thụ, lớp phản chiếu hoặc không ph</w:t>
            </w:r>
            <w:r w:rsidRPr="00CA7527">
              <w:rPr>
                <w:i/>
                <w:iCs/>
                <w:color w:val="000000"/>
              </w:rPr>
              <w:t>ả</w:t>
            </w:r>
            <w:r w:rsidRPr="00CA7527">
              <w:rPr>
                <w:i/>
                <w:iCs/>
                <w:color w:val="000000"/>
                <w:lang w:val="vi-VN"/>
              </w:rPr>
              <w:t>n chiếu, nhưng chưa gia công cách khác”,</w:t>
            </w:r>
            <w:r w:rsidRPr="00CA7527">
              <w:rPr>
                <w:rStyle w:val="apple-converted-space"/>
                <w:color w:val="000000"/>
                <w:lang w:val="vi-VN"/>
              </w:rPr>
              <w:t> </w:t>
            </w:r>
            <w:r w:rsidRPr="00CA7527">
              <w:rPr>
                <w:color w:val="000000"/>
                <w:lang w:val="vi-VN"/>
              </w:rPr>
              <w:t>bao gồm kính nổi ở dạng tấm. Các nguyên liệu thô của nó được nấu chảy trong lò. Kính nóng chảy này ra khỏi l</w:t>
            </w:r>
            <w:r w:rsidRPr="00CA7527">
              <w:rPr>
                <w:color w:val="000000"/>
              </w:rPr>
              <w:t>ò</w:t>
            </w:r>
            <w:r w:rsidRPr="00CA7527">
              <w:rPr>
                <w:rStyle w:val="apple-converted-space"/>
                <w:color w:val="000000"/>
                <w:lang w:val="vi-VN"/>
              </w:rPr>
              <w:t> </w:t>
            </w:r>
            <w:r w:rsidRPr="00CA7527">
              <w:rPr>
                <w:color w:val="000000"/>
                <w:lang w:val="vi-VN"/>
              </w:rPr>
              <w:t>và được đưa vào bể n</w:t>
            </w:r>
            <w:r w:rsidRPr="00CA7527">
              <w:rPr>
                <w:color w:val="000000"/>
              </w:rPr>
              <w:t>ổ</w:t>
            </w:r>
            <w:r w:rsidRPr="00CA7527">
              <w:rPr>
                <w:color w:val="000000"/>
                <w:lang w:val="vi-VN"/>
              </w:rPr>
              <w:t>i bằng kim loại nóng chảy. Tại bể nổi này, kính có được độ ph</w:t>
            </w:r>
            <w:r w:rsidRPr="00CA7527">
              <w:rPr>
                <w:color w:val="000000"/>
              </w:rPr>
              <w:t>ẳ</w:t>
            </w:r>
            <w:r w:rsidRPr="00CA7527">
              <w:rPr>
                <w:color w:val="000000"/>
                <w:lang w:val="vi-VN"/>
              </w:rPr>
              <w:t>ng của bể chất lỏng và kết thúc quá trình này sẽ giữ được độ b</w:t>
            </w:r>
            <w:r w:rsidRPr="00CA7527">
              <w:rPr>
                <w:color w:val="000000"/>
              </w:rPr>
              <w:t>ó</w:t>
            </w:r>
            <w:r w:rsidRPr="00CA7527">
              <w:rPr>
                <w:color w:val="000000"/>
                <w:lang w:val="vi-VN"/>
              </w:rPr>
              <w:t>ng nhẵn của chất lỏng phủ trên bề mặt. Trước khi nó tiến đến điểm cuối của bể, kính được làm nguội tới mức nhiệt độ mà tại đó n</w:t>
            </w:r>
            <w:r w:rsidRPr="00CA7527">
              <w:rPr>
                <w:color w:val="000000"/>
              </w:rPr>
              <w:t>ó</w:t>
            </w:r>
            <w:r w:rsidRPr="00CA7527">
              <w:rPr>
                <w:rStyle w:val="apple-converted-space"/>
                <w:color w:val="000000"/>
                <w:lang w:val="vi-VN"/>
              </w:rPr>
              <w:t> </w:t>
            </w:r>
            <w:r w:rsidRPr="00CA7527">
              <w:rPr>
                <w:color w:val="000000"/>
                <w:lang w:val="vi-VN"/>
              </w:rPr>
              <w:t>đủ cứng để được chuyển qua các thanh lăn mà không bị in dấu hoặc làm biến dạng. Từ bể nổi, kính được chuyển qua lò ủ, tại phía cuối của lò ủ,</w:t>
            </w:r>
            <w:r w:rsidRPr="00CA7527">
              <w:rPr>
                <w:rStyle w:val="apple-converted-space"/>
                <w:color w:val="000000"/>
                <w:lang w:val="vi-VN"/>
              </w:rPr>
              <w:t> </w:t>
            </w:r>
            <w:r w:rsidRPr="00CA7527">
              <w:rPr>
                <w:color w:val="000000"/>
              </w:rPr>
              <w:t>k</w:t>
            </w:r>
            <w:r w:rsidRPr="00CA7527">
              <w:rPr>
                <w:color w:val="000000"/>
                <w:lang w:val="vi-VN"/>
              </w:rPr>
              <w:t>ính được làm nguội và có thể được cắt. Kính này không được mài hay mài bóng bề mặt: nó hoàn toàn ph</w:t>
            </w:r>
            <w:r w:rsidRPr="00CA7527">
              <w:rPr>
                <w:color w:val="000000"/>
              </w:rPr>
              <w:t>ẳ</w:t>
            </w:r>
            <w:r w:rsidRPr="00CA7527">
              <w:rPr>
                <w:color w:val="000000"/>
                <w:lang w:val="vi-VN"/>
              </w:rPr>
              <w:t>ng sau quá trình sản xuất.</w:t>
            </w:r>
          </w:p>
          <w:p w:rsidR="00910ED2" w:rsidRPr="00CA7527" w:rsidRDefault="00910ED2" w:rsidP="00CA7527">
            <w:pPr>
              <w:pStyle w:val="NormalWeb"/>
              <w:shd w:val="clear" w:color="auto" w:fill="FFFFFF"/>
              <w:spacing w:before="120" w:beforeAutospacing="0" w:after="0" w:afterAutospacing="0" w:line="234" w:lineRule="atLeast"/>
              <w:jc w:val="both"/>
              <w:rPr>
                <w:color w:val="000000"/>
              </w:rPr>
            </w:pPr>
            <w:r w:rsidRPr="00CA7527">
              <w:rPr>
                <w:color w:val="000000"/>
                <w:lang w:val="vi-VN"/>
              </w:rPr>
              <w:t>Kính ở dạng tấm mà đã trải qua quá trình gia công không được quy định trong nội dung nhóm hoặc trong Chú giải 2 (b) của chương này, kể cả kính lồi hoặc lõm, sẽ bị loại trừ.</w:t>
            </w:r>
          </w:p>
          <w:p w:rsidR="00910ED2" w:rsidRPr="00CA7527" w:rsidRDefault="00910ED2" w:rsidP="00CA7527">
            <w:pPr>
              <w:pStyle w:val="NormalWeb"/>
              <w:shd w:val="clear" w:color="auto" w:fill="FFFFFF"/>
              <w:spacing w:before="120" w:beforeAutospacing="0" w:after="0" w:afterAutospacing="0" w:line="234" w:lineRule="atLeast"/>
              <w:jc w:val="both"/>
              <w:rPr>
                <w:color w:val="000000"/>
              </w:rPr>
            </w:pPr>
            <w:r w:rsidRPr="00CA7527">
              <w:rPr>
                <w:color w:val="000000"/>
                <w:lang w:val="vi-VN"/>
              </w:rPr>
              <w:t>- Nhóm 70.06 áp dụng cho hàng h</w:t>
            </w:r>
            <w:r w:rsidRPr="00CA7527">
              <w:rPr>
                <w:color w:val="000000"/>
              </w:rPr>
              <w:t>ó</w:t>
            </w:r>
            <w:r w:rsidRPr="00CA7527">
              <w:rPr>
                <w:color w:val="000000"/>
                <w:lang w:val="vi-VN"/>
              </w:rPr>
              <w:t>a có mô tả</w:t>
            </w:r>
            <w:r w:rsidRPr="00CA7527">
              <w:rPr>
                <w:rStyle w:val="apple-converted-space"/>
                <w:color w:val="000000"/>
                <w:lang w:val="vi-VN"/>
              </w:rPr>
              <w:t> </w:t>
            </w:r>
            <w:r w:rsidRPr="00CA7527">
              <w:rPr>
                <w:i/>
                <w:iCs/>
                <w:color w:val="000000"/>
                <w:lang w:val="vi-VN"/>
              </w:rPr>
              <w:t>“Kính thuộc các nh</w:t>
            </w:r>
            <w:r w:rsidRPr="00CA7527">
              <w:rPr>
                <w:i/>
                <w:iCs/>
                <w:color w:val="000000"/>
              </w:rPr>
              <w:t>ó</w:t>
            </w:r>
            <w:r w:rsidRPr="00CA7527">
              <w:rPr>
                <w:i/>
                <w:iCs/>
                <w:color w:val="000000"/>
                <w:lang w:val="vi-VN"/>
              </w:rPr>
              <w:t>m 70.03, 70.04 hoặc 70.05 đã uốn cong, gia công cạnh, khắc, khoan, tráng hoặc gi</w:t>
            </w:r>
            <w:r w:rsidRPr="00CA7527">
              <w:rPr>
                <w:i/>
                <w:iCs/>
                <w:color w:val="000000"/>
              </w:rPr>
              <w:t>a</w:t>
            </w:r>
            <w:r w:rsidRPr="00CA7527">
              <w:rPr>
                <w:rStyle w:val="apple-converted-space"/>
                <w:i/>
                <w:iCs/>
                <w:color w:val="000000"/>
              </w:rPr>
              <w:t> </w:t>
            </w:r>
            <w:r w:rsidRPr="00CA7527">
              <w:rPr>
                <w:i/>
                <w:iCs/>
                <w:color w:val="000000"/>
                <w:lang w:val="vi-VN"/>
              </w:rPr>
              <w:t>công cách khác, nhưng chưa làm khung hoặc lắp với các vật l</w:t>
            </w:r>
            <w:r w:rsidRPr="00CA7527">
              <w:rPr>
                <w:i/>
                <w:iCs/>
                <w:color w:val="000000"/>
              </w:rPr>
              <w:t>i</w:t>
            </w:r>
            <w:r w:rsidRPr="00CA7527">
              <w:rPr>
                <w:i/>
                <w:iCs/>
                <w:color w:val="000000"/>
                <w:lang w:val="vi-VN"/>
              </w:rPr>
              <w:t>ệu khác</w:t>
            </w:r>
            <w:r w:rsidRPr="00CA7527">
              <w:rPr>
                <w:i/>
                <w:iCs/>
                <w:color w:val="000000"/>
              </w:rPr>
              <w:t>”</w:t>
            </w:r>
            <w:r w:rsidRPr="00CA7527">
              <w:rPr>
                <w:i/>
                <w:iCs/>
                <w:color w:val="000000"/>
                <w:lang w:val="vi-VN"/>
              </w:rPr>
              <w:t>,</w:t>
            </w:r>
            <w:r w:rsidRPr="00CA7527">
              <w:rPr>
                <w:rStyle w:val="apple-converted-space"/>
                <w:color w:val="000000"/>
                <w:lang w:val="vi-VN"/>
              </w:rPr>
              <w:t> </w:t>
            </w:r>
            <w:r w:rsidRPr="00CA7527">
              <w:rPr>
                <w:color w:val="000000"/>
                <w:lang w:val="vi-VN"/>
              </w:rPr>
              <w:t>bao gồm kính thuộc các loại được đề cập trong các nhóm 70.03 đến 70.05, những loại đã trải qua một hay nhiều quá trình:</w:t>
            </w:r>
          </w:p>
          <w:p w:rsidR="00910ED2" w:rsidRPr="00CA7527" w:rsidRDefault="00910ED2" w:rsidP="00CA7527">
            <w:pPr>
              <w:pStyle w:val="NormalWeb"/>
              <w:shd w:val="clear" w:color="auto" w:fill="FFFFFF"/>
              <w:spacing w:before="120" w:beforeAutospacing="0" w:after="0" w:afterAutospacing="0" w:line="234" w:lineRule="atLeast"/>
              <w:jc w:val="both"/>
              <w:rPr>
                <w:color w:val="000000"/>
              </w:rPr>
            </w:pPr>
            <w:r w:rsidRPr="00CA7527">
              <w:rPr>
                <w:color w:val="000000"/>
                <w:lang w:val="vi-VN"/>
              </w:rPr>
              <w:t>A) Kính lồi hoặc uốn cong như kính đặc biệt thu được bằng cách uốn cong nhiệt hoặc làm cong nhiệt.</w:t>
            </w:r>
          </w:p>
          <w:p w:rsidR="00910ED2" w:rsidRPr="00CA7527" w:rsidRDefault="00910ED2" w:rsidP="00CA7527">
            <w:pPr>
              <w:pStyle w:val="NormalWeb"/>
              <w:shd w:val="clear" w:color="auto" w:fill="FFFFFF"/>
              <w:spacing w:before="120" w:beforeAutospacing="0" w:after="0" w:afterAutospacing="0" w:line="234" w:lineRule="atLeast"/>
              <w:jc w:val="both"/>
              <w:rPr>
                <w:color w:val="000000"/>
              </w:rPr>
            </w:pPr>
            <w:r w:rsidRPr="00CA7527">
              <w:rPr>
                <w:color w:val="000000"/>
                <w:lang w:val="vi-VN"/>
              </w:rPr>
              <w:t>(B) Kính với các cạnh được gia công (được mài, mài bóng, làm tròn, xẻ rãnh, vát cạnh, cắt vát, tạo dạng,...).</w:t>
            </w:r>
          </w:p>
          <w:p w:rsidR="00910ED2" w:rsidRPr="00CA7527" w:rsidRDefault="00910ED2" w:rsidP="00CA7527">
            <w:pPr>
              <w:pStyle w:val="NormalWeb"/>
              <w:shd w:val="clear" w:color="auto" w:fill="FFFFFF"/>
              <w:spacing w:before="120" w:beforeAutospacing="0" w:after="0" w:afterAutospacing="0" w:line="234" w:lineRule="atLeast"/>
              <w:jc w:val="both"/>
              <w:rPr>
                <w:color w:val="000000"/>
              </w:rPr>
            </w:pPr>
            <w:r w:rsidRPr="00CA7527">
              <w:rPr>
                <w:color w:val="000000"/>
                <w:lang w:val="vi-VN"/>
              </w:rPr>
              <w:t>(C) Kính được khoan lỗ hoặc tạo rãnh như một thao tác tiếp theo,...</w:t>
            </w:r>
          </w:p>
          <w:p w:rsidR="00C75761" w:rsidRPr="00CA7527" w:rsidRDefault="00910ED2" w:rsidP="00CA7527">
            <w:pPr>
              <w:pStyle w:val="NormalWeb"/>
              <w:shd w:val="clear" w:color="auto" w:fill="FFFFFF"/>
              <w:spacing w:before="120" w:beforeAutospacing="0" w:after="0" w:afterAutospacing="0" w:line="234" w:lineRule="atLeast"/>
              <w:jc w:val="both"/>
              <w:rPr>
                <w:color w:val="000000"/>
              </w:rPr>
            </w:pPr>
            <w:r w:rsidRPr="00CA7527">
              <w:rPr>
                <w:color w:val="000000"/>
                <w:lang w:val="vi-VN"/>
              </w:rPr>
              <w:t>(D) Kính đã được gia công bề mặt sau khi sản xuất, ví dụ như</w:t>
            </w:r>
            <w:r w:rsidRPr="00CA7527">
              <w:rPr>
                <w:rStyle w:val="apple-converted-space"/>
                <w:color w:val="000000"/>
                <w:lang w:val="vi-VN"/>
              </w:rPr>
              <w:t> </w:t>
            </w:r>
            <w:r w:rsidRPr="00CA7527">
              <w:rPr>
                <w:color w:val="000000"/>
              </w:rPr>
              <w:t>kính</w:t>
            </w:r>
            <w:r w:rsidRPr="00CA7527">
              <w:rPr>
                <w:rStyle w:val="apple-converted-space"/>
                <w:color w:val="000000"/>
                <w:lang w:val="vi-VN"/>
              </w:rPr>
              <w:t> </w:t>
            </w:r>
            <w:r w:rsidRPr="00CA7527">
              <w:rPr>
                <w:color w:val="000000"/>
                <w:lang w:val="vi-VN"/>
              </w:rPr>
              <w:t>đã trải qua</w:t>
            </w:r>
            <w:r w:rsidRPr="00CA7527">
              <w:rPr>
                <w:rStyle w:val="apple-converted-space"/>
                <w:color w:val="000000"/>
              </w:rPr>
              <w:t> </w:t>
            </w:r>
            <w:r w:rsidRPr="00CA7527">
              <w:rPr>
                <w:color w:val="000000"/>
              </w:rPr>
              <w:t>quá trình làm</w:t>
            </w:r>
            <w:r w:rsidRPr="00CA7527">
              <w:rPr>
                <w:rStyle w:val="apple-converted-space"/>
                <w:color w:val="000000"/>
                <w:lang w:val="vi-VN"/>
              </w:rPr>
              <w:t> </w:t>
            </w:r>
            <w:r w:rsidRPr="00CA7527">
              <w:rPr>
                <w:color w:val="000000"/>
                <w:lang w:val="vi-VN"/>
              </w:rPr>
              <w:t xml:space="preserve">mờ (kính phun cát, hoặc kính được làm cho mờ đi bằng cách xử lý với bột mài hoặc axit), kính mờ, kính được chạm trổ hoặc khắc ăn mòn bởi bất kỳ quá </w:t>
            </w:r>
            <w:r w:rsidRPr="00CA7527">
              <w:rPr>
                <w:color w:val="000000"/>
                <w:lang w:val="vi-VN"/>
              </w:rPr>
              <w:lastRenderedPageBreak/>
              <w:t>trình nào, kính tráng men (có nghĩa là kính được trang trí với men hoặc các thuốc</w:t>
            </w:r>
            <w:r w:rsidRPr="00CA7527">
              <w:rPr>
                <w:rStyle w:val="apple-converted-space"/>
                <w:color w:val="000000"/>
                <w:lang w:val="vi-VN"/>
              </w:rPr>
              <w:t> </w:t>
            </w:r>
            <w:r w:rsidRPr="00CA7527">
              <w:rPr>
                <w:color w:val="000000"/>
                <w:lang w:val="vi-VN"/>
              </w:rPr>
              <w:t>màu có thể tạo thành thủy tinh), kính có các h</w:t>
            </w:r>
            <w:r w:rsidRPr="00CA7527">
              <w:rPr>
                <w:color w:val="000000"/>
              </w:rPr>
              <w:t>ọa</w:t>
            </w:r>
            <w:r w:rsidRPr="00CA7527">
              <w:rPr>
                <w:rStyle w:val="apple-converted-space"/>
                <w:color w:val="000000"/>
                <w:lang w:val="vi-VN"/>
              </w:rPr>
              <w:t> </w:t>
            </w:r>
            <w:r w:rsidRPr="00CA7527">
              <w:rPr>
                <w:color w:val="000000"/>
                <w:lang w:val="vi-VN"/>
              </w:rPr>
              <w:t>tiết, các trang trí, các họa tiết khác nhau,... được gia công bởi bất kỳ quá trình nào (vẽ bằng tay, in, các hình ảnh in trên kính trong suốt của cửa sổ,...) và tất cả các loại kính khác được trang trí theo bất kỳ cách khác nào, trừ kính được vẽ bằng tay để tạo thành một bức tranh thuộc nhóm 97.01.</w:t>
            </w:r>
          </w:p>
        </w:tc>
      </w:tr>
      <w:tr w:rsidR="00E17A24" w:rsidRPr="00CA7527" w:rsidTr="00CA7527">
        <w:tc>
          <w:tcPr>
            <w:tcW w:w="3600" w:type="dxa"/>
            <w:shd w:val="clear" w:color="auto" w:fill="92D050"/>
          </w:tcPr>
          <w:p w:rsidR="00E17A24" w:rsidRPr="00CA7527" w:rsidRDefault="00E17A24" w:rsidP="00CA7527">
            <w:pPr>
              <w:jc w:val="right"/>
              <w:rPr>
                <w:rFonts w:ascii="Times New Roman" w:hAnsi="Times New Roman"/>
                <w:b/>
                <w:color w:val="FFFFFF" w:themeColor="background1"/>
                <w:sz w:val="24"/>
                <w:szCs w:val="24"/>
              </w:rPr>
            </w:pPr>
            <w:r w:rsidRPr="00CA7527">
              <w:rPr>
                <w:rFonts w:ascii="Times New Roman" w:hAnsi="Times New Roman"/>
                <w:b/>
                <w:color w:val="FFFFFF" w:themeColor="background1"/>
                <w:sz w:val="24"/>
                <w:szCs w:val="24"/>
              </w:rPr>
              <w:lastRenderedPageBreak/>
              <w:t>Công văn 187/TXNK-CST</w:t>
            </w:r>
          </w:p>
          <w:p w:rsidR="00E17A24" w:rsidRPr="00CA7527" w:rsidRDefault="00E17A24" w:rsidP="00CA7527">
            <w:pPr>
              <w:jc w:val="right"/>
              <w:rPr>
                <w:rFonts w:ascii="Times New Roman" w:hAnsi="Times New Roman"/>
                <w:i/>
                <w:color w:val="FFFFFF" w:themeColor="background1"/>
                <w:sz w:val="18"/>
                <w:szCs w:val="18"/>
              </w:rPr>
            </w:pPr>
            <w:r w:rsidRPr="00CA7527">
              <w:rPr>
                <w:rFonts w:ascii="Times New Roman" w:hAnsi="Times New Roman"/>
                <w:i/>
                <w:color w:val="FFFFFF" w:themeColor="background1"/>
                <w:sz w:val="18"/>
                <w:szCs w:val="18"/>
              </w:rPr>
              <w:t>ngày</w:t>
            </w:r>
            <w:r w:rsidRPr="00CA7527">
              <w:rPr>
                <w:rFonts w:ascii="Times New Roman" w:eastAsia="SimSun" w:hAnsi="Times New Roman"/>
                <w:i/>
                <w:color w:val="FFFFFF" w:themeColor="background1"/>
                <w:sz w:val="18"/>
                <w:szCs w:val="18"/>
              </w:rPr>
              <w:t> </w:t>
            </w:r>
            <w:r w:rsidRPr="00CA7527">
              <w:rPr>
                <w:rFonts w:ascii="Times New Roman" w:hAnsi="Times New Roman"/>
                <w:i/>
                <w:color w:val="FFFFFF" w:themeColor="background1"/>
                <w:sz w:val="18"/>
                <w:szCs w:val="18"/>
              </w:rPr>
              <w:t>12</w:t>
            </w:r>
            <w:r w:rsidRPr="00CA7527">
              <w:rPr>
                <w:rFonts w:ascii="Times New Roman" w:eastAsia="SimSun" w:hAnsi="Times New Roman"/>
                <w:i/>
                <w:color w:val="FFFFFF" w:themeColor="background1"/>
                <w:sz w:val="18"/>
                <w:szCs w:val="18"/>
              </w:rPr>
              <w:t> </w:t>
            </w:r>
            <w:r w:rsidRPr="00CA7527">
              <w:rPr>
                <w:rFonts w:ascii="Times New Roman" w:hAnsi="Times New Roman"/>
                <w:i/>
                <w:color w:val="FFFFFF" w:themeColor="background1"/>
                <w:sz w:val="18"/>
                <w:szCs w:val="18"/>
              </w:rPr>
              <w:t>tháng</w:t>
            </w:r>
            <w:r w:rsidRPr="00CA7527">
              <w:rPr>
                <w:rFonts w:ascii="Times New Roman" w:eastAsia="SimSun" w:hAnsi="Times New Roman"/>
                <w:i/>
                <w:color w:val="FFFFFF" w:themeColor="background1"/>
                <w:sz w:val="18"/>
                <w:szCs w:val="18"/>
              </w:rPr>
              <w:t> </w:t>
            </w:r>
            <w:r w:rsidRPr="00CA7527">
              <w:rPr>
                <w:rFonts w:ascii="Times New Roman" w:hAnsi="Times New Roman"/>
                <w:i/>
                <w:color w:val="FFFFFF" w:themeColor="background1"/>
                <w:sz w:val="18"/>
                <w:szCs w:val="18"/>
              </w:rPr>
              <w:t>01</w:t>
            </w:r>
            <w:r w:rsidRPr="00CA7527">
              <w:rPr>
                <w:rFonts w:ascii="Times New Roman" w:eastAsia="SimSun" w:hAnsi="Times New Roman"/>
                <w:i/>
                <w:color w:val="FFFFFF" w:themeColor="background1"/>
                <w:sz w:val="18"/>
                <w:szCs w:val="18"/>
              </w:rPr>
              <w:t> </w:t>
            </w:r>
            <w:r w:rsidRPr="00CA7527">
              <w:rPr>
                <w:rFonts w:ascii="Times New Roman" w:hAnsi="Times New Roman"/>
                <w:i/>
                <w:color w:val="FFFFFF" w:themeColor="background1"/>
                <w:sz w:val="18"/>
                <w:szCs w:val="18"/>
              </w:rPr>
              <w:t>năm 2017</w:t>
            </w:r>
          </w:p>
          <w:p w:rsidR="00E17A24" w:rsidRPr="00CA7527" w:rsidRDefault="00E17A24" w:rsidP="00CA7527">
            <w:pPr>
              <w:jc w:val="right"/>
              <w:rPr>
                <w:rFonts w:ascii="Times New Roman" w:hAnsi="Times New Roman"/>
                <w:b/>
                <w:color w:val="FFFFFF" w:themeColor="background1"/>
                <w:sz w:val="24"/>
                <w:szCs w:val="24"/>
              </w:rPr>
            </w:pPr>
            <w:r w:rsidRPr="00CA7527">
              <w:rPr>
                <w:rFonts w:ascii="Times New Roman" w:hAnsi="Times New Roman"/>
                <w:b/>
                <w:color w:val="FFFFFF" w:themeColor="background1"/>
                <w:sz w:val="24"/>
                <w:szCs w:val="24"/>
              </w:rPr>
              <w:t>Thuế nhập khẩu máy phát điện</w:t>
            </w:r>
          </w:p>
        </w:tc>
        <w:tc>
          <w:tcPr>
            <w:tcW w:w="6406" w:type="dxa"/>
            <w:shd w:val="clear" w:color="auto" w:fill="auto"/>
          </w:tcPr>
          <w:p w:rsidR="00E17A24" w:rsidRPr="00CA7527" w:rsidRDefault="00E17A24" w:rsidP="00CA7527">
            <w:pPr>
              <w:pStyle w:val="NormalWeb"/>
              <w:shd w:val="clear" w:color="auto" w:fill="FFFFFF"/>
              <w:spacing w:before="120" w:beforeAutospacing="0" w:after="0" w:afterAutospacing="0" w:line="234" w:lineRule="atLeast"/>
              <w:jc w:val="both"/>
              <w:rPr>
                <w:color w:val="000000"/>
              </w:rPr>
            </w:pPr>
            <w:r w:rsidRPr="00CA7527">
              <w:rPr>
                <w:color w:val="000000"/>
                <w:lang w:val="vi-VN"/>
              </w:rPr>
              <w:t>Cục Thuế xuất nhập</w:t>
            </w:r>
            <w:r w:rsidRPr="00CA7527">
              <w:rPr>
                <w:rStyle w:val="apple-converted-space"/>
                <w:color w:val="000000"/>
                <w:lang w:val="vi-VN"/>
              </w:rPr>
              <w:t> </w:t>
            </w:r>
            <w:r w:rsidRPr="00CA7527">
              <w:rPr>
                <w:color w:val="000000"/>
              </w:rPr>
              <w:t>k</w:t>
            </w:r>
            <w:r w:rsidRPr="00CA7527">
              <w:rPr>
                <w:color w:val="000000"/>
                <w:lang w:val="vi-VN"/>
              </w:rPr>
              <w:t xml:space="preserve">hẩu </w:t>
            </w:r>
            <w:r w:rsidRPr="00CA7527">
              <w:rPr>
                <w:color w:val="000000"/>
              </w:rPr>
              <w:t>có ý kiến về</w:t>
            </w:r>
            <w:r w:rsidRPr="00CA7527">
              <w:rPr>
                <w:color w:val="000000"/>
                <w:lang w:val="vi-VN"/>
              </w:rPr>
              <w:t xml:space="preserve"> công văn số DVC-HQ-122016-01 ngày 2</w:t>
            </w:r>
            <w:r w:rsidRPr="00CA7527">
              <w:rPr>
                <w:color w:val="000000"/>
              </w:rPr>
              <w:t>1</w:t>
            </w:r>
            <w:r w:rsidRPr="00CA7527">
              <w:rPr>
                <w:color w:val="000000"/>
                <w:lang w:val="vi-VN"/>
              </w:rPr>
              <w:t>/12/20</w:t>
            </w:r>
            <w:r w:rsidRPr="00CA7527">
              <w:rPr>
                <w:color w:val="000000"/>
              </w:rPr>
              <w:t>1</w:t>
            </w:r>
            <w:r w:rsidRPr="00CA7527">
              <w:rPr>
                <w:color w:val="000000"/>
                <w:lang w:val="vi-VN"/>
              </w:rPr>
              <w:t>6 của Công ty TNHH Denyo Việt Nam vướng mắc về thuế xuất khẩu máy phát điện vào thị trường nội địa</w:t>
            </w:r>
            <w:r w:rsidRPr="00CA7527">
              <w:rPr>
                <w:color w:val="000000"/>
              </w:rPr>
              <w:t xml:space="preserve"> </w:t>
            </w:r>
            <w:r w:rsidRPr="00CA7527">
              <w:rPr>
                <w:color w:val="000000"/>
                <w:lang w:val="vi-VN"/>
              </w:rPr>
              <w:t>như sau:</w:t>
            </w:r>
          </w:p>
          <w:p w:rsidR="00E17A24" w:rsidRPr="00CA7527" w:rsidRDefault="00E17A24" w:rsidP="00CA7527">
            <w:pPr>
              <w:pStyle w:val="NormalWeb"/>
              <w:shd w:val="clear" w:color="auto" w:fill="FFFFFF"/>
              <w:spacing w:before="120" w:beforeAutospacing="0" w:after="0" w:afterAutospacing="0" w:line="234" w:lineRule="atLeast"/>
              <w:jc w:val="both"/>
              <w:rPr>
                <w:b/>
                <w:color w:val="000000"/>
              </w:rPr>
            </w:pPr>
            <w:r w:rsidRPr="00CA7527">
              <w:rPr>
                <w:b/>
                <w:color w:val="000000"/>
                <w:lang w:val="vi-VN"/>
              </w:rPr>
              <w:t>1. Điều kiện để được</w:t>
            </w:r>
            <w:r w:rsidRPr="00CA7527">
              <w:rPr>
                <w:rStyle w:val="apple-converted-space"/>
                <w:b/>
                <w:color w:val="000000"/>
                <w:lang w:val="vi-VN"/>
              </w:rPr>
              <w:t> </w:t>
            </w:r>
            <w:r w:rsidRPr="00CA7527">
              <w:rPr>
                <w:b/>
                <w:color w:val="000000"/>
                <w:shd w:val="clear" w:color="auto" w:fill="FFFFFF"/>
                <w:lang w:val="vi-VN"/>
              </w:rPr>
              <w:t>áp dụng</w:t>
            </w:r>
            <w:r w:rsidRPr="00CA7527">
              <w:rPr>
                <w:rStyle w:val="apple-converted-space"/>
                <w:b/>
                <w:color w:val="000000"/>
                <w:lang w:val="vi-VN"/>
              </w:rPr>
              <w:t> </w:t>
            </w:r>
            <w:r w:rsidRPr="00CA7527">
              <w:rPr>
                <w:b/>
                <w:color w:val="000000"/>
                <w:lang w:val="vi-VN"/>
              </w:rPr>
              <w:t>thuế suất ưu đãi, ưu đãi đặc biệt</w:t>
            </w:r>
          </w:p>
          <w:p w:rsidR="00E17A24" w:rsidRPr="00CA7527" w:rsidRDefault="00E17A24" w:rsidP="00CA7527">
            <w:pPr>
              <w:pStyle w:val="NormalWeb"/>
              <w:shd w:val="clear" w:color="auto" w:fill="FFFFFF"/>
              <w:spacing w:before="0" w:beforeAutospacing="0" w:after="0" w:afterAutospacing="0" w:line="234" w:lineRule="atLeast"/>
              <w:jc w:val="both"/>
              <w:rPr>
                <w:color w:val="000000"/>
              </w:rPr>
            </w:pPr>
            <w:r w:rsidRPr="00CA7527">
              <w:rPr>
                <w:color w:val="000000"/>
                <w:lang w:val="vi-VN"/>
              </w:rPr>
              <w:t>Theo quy định tại</w:t>
            </w:r>
            <w:r w:rsidRPr="00CA7527">
              <w:rPr>
                <w:rStyle w:val="apple-converted-space"/>
                <w:color w:val="000000"/>
                <w:lang w:val="vi-VN"/>
              </w:rPr>
              <w:t> </w:t>
            </w:r>
            <w:bookmarkStart w:id="7" w:name="dc_1"/>
            <w:r w:rsidRPr="00CA7527">
              <w:rPr>
                <w:color w:val="000000"/>
                <w:lang w:val="vi-VN"/>
              </w:rPr>
              <w:t>khoản 3 Điều 5 Luật thuế xuất khẩu, thuế nhập khẩu số 107/2016/QH13</w:t>
            </w:r>
            <w:bookmarkEnd w:id="7"/>
            <w:r w:rsidRPr="00CA7527">
              <w:rPr>
                <w:rStyle w:val="apple-converted-space"/>
                <w:color w:val="000000"/>
                <w:lang w:val="vi-VN"/>
              </w:rPr>
              <w:t> </w:t>
            </w:r>
            <w:r w:rsidRPr="00CA7527">
              <w:rPr>
                <w:color w:val="000000"/>
                <w:lang w:val="vi-VN"/>
              </w:rPr>
              <w:t>ngày 6/4/2016 của Quốc Hội thì:</w:t>
            </w:r>
          </w:p>
          <w:p w:rsidR="00E17A24" w:rsidRPr="00CA7527" w:rsidRDefault="00E17A24" w:rsidP="00CA7527">
            <w:pPr>
              <w:pStyle w:val="NormalWeb"/>
              <w:shd w:val="clear" w:color="auto" w:fill="FFFFFF"/>
              <w:spacing w:before="0" w:beforeAutospacing="0" w:after="0" w:afterAutospacing="0" w:line="234" w:lineRule="atLeast"/>
              <w:jc w:val="both"/>
              <w:rPr>
                <w:color w:val="000000"/>
              </w:rPr>
            </w:pPr>
            <w:r w:rsidRPr="00CA7527">
              <w:rPr>
                <w:color w:val="000000"/>
                <w:lang w:val="vi-VN"/>
              </w:rPr>
              <w:t>Thuế suất ưu đãi áp dụng đối với hàng hóa nhập khẩu có xuất xứ từ nước, nhóm nước hoặc vùng lãnh thổ thực hiện đối xử tối huệ quốc trong quan hệ thương mại</w:t>
            </w:r>
            <w:r w:rsidRPr="00CA7527">
              <w:rPr>
                <w:rStyle w:val="apple-converted-space"/>
                <w:color w:val="000000"/>
                <w:lang w:val="vi-VN"/>
              </w:rPr>
              <w:t> </w:t>
            </w:r>
            <w:r w:rsidRPr="00CA7527">
              <w:rPr>
                <w:color w:val="000000"/>
                <w:shd w:val="clear" w:color="auto" w:fill="FFFFFF"/>
                <w:lang w:val="vi-VN"/>
              </w:rPr>
              <w:t>với</w:t>
            </w:r>
            <w:r w:rsidRPr="00CA7527">
              <w:rPr>
                <w:rStyle w:val="apple-converted-space"/>
                <w:color w:val="000000"/>
                <w:lang w:val="vi-VN"/>
              </w:rPr>
              <w:t> </w:t>
            </w:r>
            <w:r w:rsidRPr="00CA7527">
              <w:rPr>
                <w:color w:val="000000"/>
                <w:lang w:val="vi-VN"/>
              </w:rPr>
              <w:t>Việt Nam; hàng hóa từ khu phi thuế qu</w:t>
            </w:r>
            <w:r w:rsidRPr="00CA7527">
              <w:rPr>
                <w:color w:val="000000"/>
              </w:rPr>
              <w:t>a</w:t>
            </w:r>
            <w:r w:rsidRPr="00CA7527">
              <w:rPr>
                <w:color w:val="000000"/>
                <w:lang w:val="vi-VN"/>
              </w:rPr>
              <w:t>n nhập khẩu vào thị trường trong nước đáp ứng điều kiện xuất xứ từ nước, nhóm nước ho</w:t>
            </w:r>
            <w:r w:rsidRPr="00CA7527">
              <w:rPr>
                <w:color w:val="000000"/>
              </w:rPr>
              <w:t>ặ</w:t>
            </w:r>
            <w:r w:rsidRPr="00CA7527">
              <w:rPr>
                <w:color w:val="000000"/>
                <w:lang w:val="vi-VN"/>
              </w:rPr>
              <w:t>c vùng lãnh thổ thực hiện đối xử tối huệ quốc trong quan hệ thương mại với Việt Nam; Danh sách nước, nhóm nước và vùng lãnh th</w:t>
            </w:r>
            <w:r w:rsidRPr="00CA7527">
              <w:rPr>
                <w:color w:val="000000"/>
              </w:rPr>
              <w:t>ổ</w:t>
            </w:r>
            <w:r w:rsidRPr="00CA7527">
              <w:rPr>
                <w:rStyle w:val="apple-converted-space"/>
                <w:color w:val="000000"/>
                <w:lang w:val="vi-VN"/>
              </w:rPr>
              <w:t> </w:t>
            </w:r>
            <w:r w:rsidRPr="00CA7527">
              <w:rPr>
                <w:color w:val="000000"/>
                <w:lang w:val="vi-VN"/>
              </w:rPr>
              <w:t>này được quy định tại công</w:t>
            </w:r>
            <w:r w:rsidRPr="00CA7527">
              <w:rPr>
                <w:rStyle w:val="apple-converted-space"/>
                <w:color w:val="000000"/>
                <w:lang w:val="vi-VN"/>
              </w:rPr>
              <w:t> </w:t>
            </w:r>
            <w:r w:rsidRPr="00CA7527">
              <w:rPr>
                <w:color w:val="000000"/>
                <w:shd w:val="clear" w:color="auto" w:fill="FFFFFF"/>
                <w:lang w:val="vi-VN"/>
              </w:rPr>
              <w:t>văn</w:t>
            </w:r>
            <w:r w:rsidRPr="00CA7527">
              <w:rPr>
                <w:rStyle w:val="apple-converted-space"/>
                <w:color w:val="000000"/>
                <w:lang w:val="vi-VN"/>
              </w:rPr>
              <w:t> </w:t>
            </w:r>
            <w:r w:rsidRPr="00CA7527">
              <w:rPr>
                <w:color w:val="000000"/>
                <w:lang w:val="vi-VN"/>
              </w:rPr>
              <w:t>số</w:t>
            </w:r>
            <w:hyperlink r:id="rId15" w:tgtFrame="_blank" w:history="1">
              <w:r w:rsidRPr="00CA7527">
                <w:rPr>
                  <w:rStyle w:val="Hyperlink"/>
                </w:rPr>
                <w:t> 8678/TCHQ-TXNK</w:t>
              </w:r>
            </w:hyperlink>
            <w:r w:rsidRPr="00CA7527">
              <w:rPr>
                <w:rStyle w:val="apple-converted-space"/>
                <w:color w:val="000000"/>
                <w:lang w:val="vi-VN"/>
              </w:rPr>
              <w:t> </w:t>
            </w:r>
            <w:r w:rsidRPr="00CA7527">
              <w:rPr>
                <w:color w:val="000000"/>
                <w:lang w:val="vi-VN"/>
              </w:rPr>
              <w:t>ngày 9/9/20</w:t>
            </w:r>
            <w:r w:rsidRPr="00CA7527">
              <w:rPr>
                <w:color w:val="000000"/>
              </w:rPr>
              <w:t>1</w:t>
            </w:r>
            <w:r w:rsidRPr="00CA7527">
              <w:rPr>
                <w:color w:val="000000"/>
                <w:lang w:val="vi-VN"/>
              </w:rPr>
              <w:t>6 (đính kèm).</w:t>
            </w:r>
          </w:p>
          <w:p w:rsidR="00E17A24" w:rsidRPr="00CA7527" w:rsidRDefault="00E17A24" w:rsidP="00CA7527">
            <w:pPr>
              <w:pStyle w:val="NormalWeb"/>
              <w:shd w:val="clear" w:color="auto" w:fill="FFFFFF"/>
              <w:spacing w:before="120" w:beforeAutospacing="0" w:after="0" w:afterAutospacing="0" w:line="234" w:lineRule="atLeast"/>
              <w:jc w:val="both"/>
              <w:rPr>
                <w:color w:val="000000"/>
              </w:rPr>
            </w:pPr>
            <w:r w:rsidRPr="00CA7527">
              <w:rPr>
                <w:color w:val="000000"/>
                <w:lang w:val="vi-VN"/>
              </w:rPr>
              <w:t>Thuế suất ưu đãi đặc biệt áp dụng đối với hàng hóa nhập khẩu c</w:t>
            </w:r>
            <w:r w:rsidRPr="00CA7527">
              <w:rPr>
                <w:color w:val="000000"/>
              </w:rPr>
              <w:t>ó</w:t>
            </w:r>
            <w:r w:rsidRPr="00CA7527">
              <w:rPr>
                <w:rStyle w:val="apple-converted-space"/>
                <w:color w:val="000000"/>
                <w:lang w:val="vi-VN"/>
              </w:rPr>
              <w:t> </w:t>
            </w:r>
            <w:r w:rsidRPr="00CA7527">
              <w:rPr>
                <w:color w:val="000000"/>
                <w:lang w:val="vi-VN"/>
              </w:rPr>
              <w:t>xuất xứ từ nước, nhóm nước hoặc vùng l</w:t>
            </w:r>
            <w:r w:rsidRPr="00CA7527">
              <w:rPr>
                <w:color w:val="000000"/>
              </w:rPr>
              <w:t>ã</w:t>
            </w:r>
            <w:r w:rsidRPr="00CA7527">
              <w:rPr>
                <w:color w:val="000000"/>
                <w:lang w:val="vi-VN"/>
              </w:rPr>
              <w:t>nh thổ có thỏa thuận ưu đãi đặc biệt về thuế nhập khẩu trong quan hệ thương mại với Việt Nam; hàng hóa từ khu phi thuế quan nhập khẩu vào thị trường trong nước đáp ứng điều kiện xuất xứ từ nước, nhóm nước hoặc vùng lãnh thổ có thỏa thuận ưu đãi đặc biệt về thuế nhập khẩu trong quan hệ thương mại với Việt Nam;</w:t>
            </w:r>
          </w:p>
          <w:p w:rsidR="00E17A24" w:rsidRPr="00CA7527" w:rsidRDefault="00E17A24" w:rsidP="00CA7527">
            <w:pPr>
              <w:pStyle w:val="NormalWeb"/>
              <w:shd w:val="clear" w:color="auto" w:fill="FFFFFF"/>
              <w:spacing w:before="0" w:beforeAutospacing="0" w:after="0" w:afterAutospacing="0" w:line="234" w:lineRule="atLeast"/>
              <w:jc w:val="both"/>
              <w:rPr>
                <w:color w:val="000000"/>
              </w:rPr>
            </w:pPr>
            <w:r w:rsidRPr="00CA7527">
              <w:rPr>
                <w:color w:val="000000"/>
                <w:lang w:val="vi-VN"/>
              </w:rPr>
              <w:t>Cụ thể, hàng hóa để được áp dụng thuế suất thuế ưu đãi đặc biệt Việt Nam</w:t>
            </w:r>
            <w:r w:rsidRPr="00CA7527">
              <w:rPr>
                <w:rStyle w:val="apple-converted-space"/>
                <w:color w:val="000000"/>
              </w:rPr>
              <w:t> </w:t>
            </w:r>
            <w:r w:rsidRPr="00CA7527">
              <w:rPr>
                <w:color w:val="000000"/>
              </w:rPr>
              <w:t>-</w:t>
            </w:r>
            <w:r w:rsidRPr="00CA7527">
              <w:rPr>
                <w:rStyle w:val="apple-converted-space"/>
                <w:color w:val="000000"/>
                <w:lang w:val="vi-VN"/>
              </w:rPr>
              <w:t> </w:t>
            </w:r>
            <w:r w:rsidRPr="00CA7527">
              <w:rPr>
                <w:color w:val="000000"/>
                <w:lang w:val="vi-VN"/>
              </w:rPr>
              <w:t>Nhật Bản theo quy định tại Thông tư số</w:t>
            </w:r>
            <w:r w:rsidRPr="00CA7527">
              <w:rPr>
                <w:rStyle w:val="apple-converted-space"/>
                <w:color w:val="000000"/>
                <w:lang w:val="vi-VN"/>
              </w:rPr>
              <w:t> </w:t>
            </w:r>
            <w:hyperlink r:id="rId16" w:tgtFrame="_blank" w:history="1">
              <w:r w:rsidRPr="00CA7527">
                <w:rPr>
                  <w:rStyle w:val="Hyperlink"/>
                </w:rPr>
                <w:t>25/2015/TT-BTC</w:t>
              </w:r>
            </w:hyperlink>
            <w:r w:rsidRPr="00CA7527">
              <w:rPr>
                <w:rStyle w:val="apple-converted-space"/>
                <w:color w:val="000000"/>
                <w:lang w:val="vi-VN"/>
              </w:rPr>
              <w:t> </w:t>
            </w:r>
            <w:r w:rsidRPr="00CA7527">
              <w:rPr>
                <w:color w:val="000000"/>
                <w:lang w:val="vi-VN"/>
              </w:rPr>
              <w:t>ngày 14/2/2015 của Bộ Tài chính phải đáp ứng các điều kiện sau:</w:t>
            </w:r>
          </w:p>
          <w:p w:rsidR="00E17A24" w:rsidRPr="00CA7527" w:rsidRDefault="00E17A24" w:rsidP="00CA7527">
            <w:pPr>
              <w:pStyle w:val="NormalWeb"/>
              <w:shd w:val="clear" w:color="auto" w:fill="FFFFFF"/>
              <w:spacing w:before="0" w:beforeAutospacing="0" w:after="0" w:afterAutospacing="0" w:line="234" w:lineRule="atLeast"/>
              <w:jc w:val="both"/>
              <w:rPr>
                <w:color w:val="000000"/>
              </w:rPr>
            </w:pPr>
            <w:r w:rsidRPr="00CA7527">
              <w:rPr>
                <w:color w:val="000000"/>
                <w:lang w:val="vi-VN"/>
              </w:rPr>
              <w:t>(i) Thuộc Biểu thuế nhập khẩu ưu đãi đặc biệt ban hành kèm theo Thông tư số</w:t>
            </w:r>
            <w:r w:rsidRPr="00CA7527">
              <w:rPr>
                <w:rStyle w:val="apple-converted-space"/>
                <w:color w:val="000000"/>
                <w:lang w:val="vi-VN"/>
              </w:rPr>
              <w:t> </w:t>
            </w:r>
            <w:hyperlink r:id="rId17" w:tgtFrame="_blank" w:history="1">
              <w:r w:rsidRPr="00CA7527">
                <w:rPr>
                  <w:rStyle w:val="Hyperlink"/>
                </w:rPr>
                <w:t>25/2015/TT-BTC</w:t>
              </w:r>
            </w:hyperlink>
            <w:r w:rsidRPr="00CA7527">
              <w:rPr>
                <w:rStyle w:val="apple-converted-space"/>
                <w:color w:val="000000"/>
                <w:lang w:val="vi-VN"/>
              </w:rPr>
              <w:t> </w:t>
            </w:r>
            <w:r w:rsidRPr="00CA7527">
              <w:rPr>
                <w:color w:val="000000"/>
                <w:lang w:val="vi-VN"/>
              </w:rPr>
              <w:t>ngày 14/2/2015 của Bộ Tài chính;</w:t>
            </w:r>
          </w:p>
          <w:p w:rsidR="00E17A24" w:rsidRPr="00CA7527" w:rsidRDefault="00E17A24" w:rsidP="00CA7527">
            <w:pPr>
              <w:pStyle w:val="NormalWeb"/>
              <w:shd w:val="clear" w:color="auto" w:fill="FFFFFF"/>
              <w:spacing w:before="120" w:beforeAutospacing="0" w:after="0" w:afterAutospacing="0" w:line="234" w:lineRule="atLeast"/>
              <w:jc w:val="both"/>
              <w:rPr>
                <w:color w:val="000000"/>
              </w:rPr>
            </w:pPr>
            <w:r w:rsidRPr="00CA7527">
              <w:rPr>
                <w:color w:val="000000"/>
                <w:lang w:val="vi-VN"/>
              </w:rPr>
              <w:t>(ii) Được nhập khẩu từ Nhật Bản vào Việt Nam;</w:t>
            </w:r>
          </w:p>
          <w:p w:rsidR="00E17A24" w:rsidRPr="00CA7527" w:rsidRDefault="00E17A24" w:rsidP="00CA7527">
            <w:pPr>
              <w:pStyle w:val="NormalWeb"/>
              <w:shd w:val="clear" w:color="auto" w:fill="FFFFFF"/>
              <w:spacing w:before="120" w:beforeAutospacing="0" w:after="0" w:afterAutospacing="0" w:line="234" w:lineRule="atLeast"/>
              <w:jc w:val="both"/>
              <w:rPr>
                <w:color w:val="000000"/>
              </w:rPr>
            </w:pPr>
            <w:r w:rsidRPr="00CA7527">
              <w:rPr>
                <w:color w:val="000000"/>
                <w:lang w:val="vi-VN"/>
              </w:rPr>
              <w:t>(iii) Được vận chuyển trực tiếp từ Nhật Bản đến Việt Nam, theo quy định của Bộ Công thương;</w:t>
            </w:r>
          </w:p>
          <w:p w:rsidR="00E17A24" w:rsidRPr="00CA7527" w:rsidRDefault="00E17A24" w:rsidP="00CA7527">
            <w:pPr>
              <w:pStyle w:val="NormalWeb"/>
              <w:shd w:val="clear" w:color="auto" w:fill="FFFFFF"/>
              <w:spacing w:before="120" w:beforeAutospacing="0" w:after="0" w:afterAutospacing="0" w:line="234" w:lineRule="atLeast"/>
              <w:jc w:val="both"/>
              <w:rPr>
                <w:color w:val="000000"/>
              </w:rPr>
            </w:pPr>
            <w:r w:rsidRPr="00CA7527">
              <w:rPr>
                <w:color w:val="000000"/>
                <w:lang w:val="vi-VN"/>
              </w:rPr>
              <w:t>(iv) Thỏa mãn các quy định về xuất xứ hàng hóa trong Hiệp định đối tác kinh tế Việt Nam - Nhật Bản, có giấy chứng nhận xuất xứ hàng hóa Việt Nam - Nhật Bản mẫu VJ theo quy định của Bộ Công thương.</w:t>
            </w:r>
          </w:p>
          <w:p w:rsidR="00E17A24" w:rsidRPr="00CA7527" w:rsidRDefault="00E17A24" w:rsidP="00CA7527">
            <w:pPr>
              <w:pStyle w:val="NormalWeb"/>
              <w:shd w:val="clear" w:color="auto" w:fill="FFFFFF"/>
              <w:spacing w:before="120" w:beforeAutospacing="0" w:after="0" w:afterAutospacing="0" w:line="234" w:lineRule="atLeast"/>
              <w:jc w:val="both"/>
              <w:rPr>
                <w:b/>
                <w:color w:val="000000"/>
              </w:rPr>
            </w:pPr>
            <w:r w:rsidRPr="00CA7527">
              <w:rPr>
                <w:b/>
                <w:color w:val="000000"/>
                <w:lang w:val="vi-VN"/>
              </w:rPr>
              <w:t>2.</w:t>
            </w:r>
            <w:r w:rsidRPr="00CA7527">
              <w:rPr>
                <w:rStyle w:val="apple-converted-space"/>
                <w:b/>
                <w:color w:val="000000"/>
                <w:lang w:val="vi-VN"/>
              </w:rPr>
              <w:t> </w:t>
            </w:r>
            <w:r w:rsidRPr="00CA7527">
              <w:rPr>
                <w:b/>
                <w:color w:val="000000"/>
              </w:rPr>
              <w:t>V</w:t>
            </w:r>
            <w:r w:rsidRPr="00CA7527">
              <w:rPr>
                <w:b/>
                <w:color w:val="000000"/>
                <w:lang w:val="vi-VN"/>
              </w:rPr>
              <w:t>ề mức thuế suất</w:t>
            </w:r>
          </w:p>
          <w:p w:rsidR="00E17A24" w:rsidRPr="00CA7527" w:rsidRDefault="00E17A24" w:rsidP="00CA7527">
            <w:pPr>
              <w:pStyle w:val="NormalWeb"/>
              <w:shd w:val="clear" w:color="auto" w:fill="FFFFFF"/>
              <w:spacing w:before="0" w:beforeAutospacing="0" w:after="0" w:afterAutospacing="0" w:line="234" w:lineRule="atLeast"/>
              <w:jc w:val="both"/>
              <w:rPr>
                <w:color w:val="000000"/>
              </w:rPr>
            </w:pPr>
            <w:r w:rsidRPr="00CA7527">
              <w:rPr>
                <w:color w:val="000000"/>
                <w:lang w:val="vi-VN"/>
              </w:rPr>
              <w:t>- Căn cứ Biểu thuế nhập khẩu ưu đãi ban hành kèm theo Nghị định số</w:t>
            </w:r>
            <w:r w:rsidRPr="00CA7527">
              <w:rPr>
                <w:rStyle w:val="apple-converted-space"/>
                <w:color w:val="000000"/>
                <w:lang w:val="vi-VN"/>
              </w:rPr>
              <w:t> </w:t>
            </w:r>
            <w:hyperlink r:id="rId18" w:tgtFrame="_blank" w:history="1">
              <w:r w:rsidRPr="00CA7527">
                <w:rPr>
                  <w:rStyle w:val="Hyperlink"/>
                </w:rPr>
                <w:t>122/2016/NĐ-CP</w:t>
              </w:r>
            </w:hyperlink>
            <w:r w:rsidRPr="00CA7527">
              <w:rPr>
                <w:rStyle w:val="apple-converted-space"/>
                <w:color w:val="000000"/>
                <w:lang w:val="vi-VN"/>
              </w:rPr>
              <w:t> </w:t>
            </w:r>
            <w:r w:rsidRPr="00CA7527">
              <w:rPr>
                <w:color w:val="000000"/>
                <w:lang w:val="vi-VN"/>
              </w:rPr>
              <w:t>ngày 01/9/2016 của Chính phủ thì mức thuế suất ưu đãi nhập khẩu (MFN) của mã số 8502.11.00 là 15%, mã số 8502.12.10 là 10%</w:t>
            </w:r>
            <w:r w:rsidRPr="00CA7527">
              <w:rPr>
                <w:color w:val="000000"/>
              </w:rPr>
              <w:t>,</w:t>
            </w:r>
            <w:r w:rsidRPr="00CA7527">
              <w:rPr>
                <w:rStyle w:val="apple-converted-space"/>
                <w:color w:val="000000"/>
                <w:lang w:val="vi-VN"/>
              </w:rPr>
              <w:t> </w:t>
            </w:r>
            <w:r w:rsidRPr="00CA7527">
              <w:rPr>
                <w:color w:val="000000"/>
                <w:lang w:val="vi-VN"/>
              </w:rPr>
              <w:t>mã số 8502.12.20 là 10%.</w:t>
            </w:r>
          </w:p>
          <w:p w:rsidR="00E17A24" w:rsidRPr="00CA7527" w:rsidRDefault="00E17A24" w:rsidP="00CA7527">
            <w:pPr>
              <w:pStyle w:val="NormalWeb"/>
              <w:shd w:val="clear" w:color="auto" w:fill="FFFFFF"/>
              <w:spacing w:before="120" w:beforeAutospacing="0" w:after="0" w:afterAutospacing="0" w:line="234" w:lineRule="atLeast"/>
              <w:jc w:val="both"/>
              <w:rPr>
                <w:b/>
                <w:color w:val="000000"/>
              </w:rPr>
            </w:pPr>
            <w:r w:rsidRPr="00CA7527">
              <w:rPr>
                <w:b/>
                <w:color w:val="000000"/>
                <w:lang w:val="vi-VN"/>
              </w:rPr>
              <w:lastRenderedPageBreak/>
              <w:t>3.</w:t>
            </w:r>
            <w:r w:rsidRPr="00CA7527">
              <w:rPr>
                <w:rStyle w:val="apple-converted-space"/>
                <w:b/>
                <w:color w:val="000000"/>
                <w:lang w:val="vi-VN"/>
              </w:rPr>
              <w:t> </w:t>
            </w:r>
            <w:r w:rsidRPr="00CA7527">
              <w:rPr>
                <w:b/>
                <w:color w:val="000000"/>
              </w:rPr>
              <w:t>V</w:t>
            </w:r>
            <w:r w:rsidRPr="00CA7527">
              <w:rPr>
                <w:b/>
                <w:color w:val="000000"/>
                <w:lang w:val="vi-VN"/>
              </w:rPr>
              <w:t>ề chính sách thuế đối với doanh nghiệp nhập khẩu hàng hóa từ khu chế xuất</w:t>
            </w:r>
          </w:p>
          <w:p w:rsidR="00E17A24" w:rsidRPr="00CA7527" w:rsidRDefault="00E17A24" w:rsidP="00CA7527">
            <w:pPr>
              <w:pStyle w:val="NormalWeb"/>
              <w:shd w:val="clear" w:color="auto" w:fill="FFFFFF"/>
              <w:spacing w:before="0" w:beforeAutospacing="0" w:after="0" w:afterAutospacing="0" w:line="234" w:lineRule="atLeast"/>
              <w:jc w:val="both"/>
              <w:rPr>
                <w:color w:val="000000"/>
              </w:rPr>
            </w:pPr>
            <w:r w:rsidRPr="00CA7527">
              <w:rPr>
                <w:color w:val="000000"/>
                <w:lang w:val="vi-VN"/>
              </w:rPr>
              <w:t>Căn cứ</w:t>
            </w:r>
            <w:r w:rsidRPr="00CA7527">
              <w:rPr>
                <w:rStyle w:val="apple-converted-space"/>
                <w:color w:val="000000"/>
                <w:lang w:val="vi-VN"/>
              </w:rPr>
              <w:t> </w:t>
            </w:r>
            <w:bookmarkStart w:id="8" w:name="dc_2"/>
            <w:r w:rsidRPr="00CA7527">
              <w:rPr>
                <w:color w:val="000000"/>
                <w:lang w:val="vi-VN"/>
              </w:rPr>
              <w:t>khoản 2 Điều 2 Nghị định số 134/2016/NĐ-CP</w:t>
            </w:r>
            <w:bookmarkEnd w:id="8"/>
            <w:r w:rsidRPr="00CA7527">
              <w:rPr>
                <w:rStyle w:val="apple-converted-space"/>
                <w:color w:val="000000"/>
                <w:lang w:val="vi-VN"/>
              </w:rPr>
              <w:t> </w:t>
            </w:r>
            <w:r w:rsidRPr="00CA7527">
              <w:rPr>
                <w:color w:val="000000"/>
                <w:lang w:val="vi-VN"/>
              </w:rPr>
              <w:t>ngày 01/09/2016 của Chính phủ thì: Hàng hóa nhập khẩu từ doanh nghiệp chế xuất, khu chế xuất, kho bảo thuế, kho ngoại q</w:t>
            </w:r>
            <w:r w:rsidRPr="00CA7527">
              <w:rPr>
                <w:color w:val="000000"/>
              </w:rPr>
              <w:t>u</w:t>
            </w:r>
            <w:r w:rsidRPr="00CA7527">
              <w:rPr>
                <w:color w:val="000000"/>
                <w:lang w:val="vi-VN"/>
              </w:rPr>
              <w:t>an và các khu phi thuế quan vào thị trường trong nước thuộc đối tượng chịu thuế.</w:t>
            </w:r>
          </w:p>
        </w:tc>
      </w:tr>
      <w:tr w:rsidR="000A31CC" w:rsidRPr="00CA7527" w:rsidTr="00CA7527">
        <w:tc>
          <w:tcPr>
            <w:tcW w:w="3600" w:type="dxa"/>
            <w:shd w:val="clear" w:color="auto" w:fill="92D050"/>
          </w:tcPr>
          <w:p w:rsidR="00CA7527" w:rsidRPr="00CA7527" w:rsidRDefault="0078559D" w:rsidP="00CA7527">
            <w:pPr>
              <w:jc w:val="right"/>
              <w:rPr>
                <w:rFonts w:ascii="Times New Roman" w:hAnsi="Times New Roman"/>
                <w:b/>
                <w:color w:val="FFFFFF" w:themeColor="background1"/>
                <w:sz w:val="24"/>
                <w:szCs w:val="24"/>
              </w:rPr>
            </w:pPr>
            <w:r w:rsidRPr="00CA7527">
              <w:rPr>
                <w:rFonts w:ascii="Times New Roman" w:hAnsi="Times New Roman"/>
                <w:b/>
                <w:color w:val="FFFFFF" w:themeColor="background1"/>
                <w:sz w:val="24"/>
                <w:szCs w:val="24"/>
              </w:rPr>
              <w:lastRenderedPageBreak/>
              <w:t>Công văn 265/TCHQ-TXNK</w:t>
            </w:r>
          </w:p>
          <w:p w:rsidR="000A31CC" w:rsidRPr="00CA7527" w:rsidRDefault="0078559D" w:rsidP="00CA7527">
            <w:pPr>
              <w:jc w:val="right"/>
              <w:rPr>
                <w:rFonts w:ascii="Times New Roman" w:hAnsi="Times New Roman"/>
                <w:i/>
                <w:color w:val="FFFFFF" w:themeColor="background1"/>
                <w:sz w:val="18"/>
                <w:szCs w:val="18"/>
              </w:rPr>
            </w:pPr>
            <w:r w:rsidRPr="00CA7527">
              <w:rPr>
                <w:rFonts w:ascii="Times New Roman" w:hAnsi="Times New Roman"/>
                <w:i/>
                <w:color w:val="FFFFFF" w:themeColor="background1"/>
                <w:sz w:val="18"/>
                <w:szCs w:val="18"/>
              </w:rPr>
              <w:t>ngày</w:t>
            </w:r>
            <w:r w:rsidRPr="00CA7527">
              <w:rPr>
                <w:rFonts w:ascii="Times New Roman" w:eastAsia="SimSun" w:hAnsi="Times New Roman"/>
                <w:i/>
                <w:color w:val="FFFFFF" w:themeColor="background1"/>
                <w:sz w:val="18"/>
                <w:szCs w:val="18"/>
              </w:rPr>
              <w:t> </w:t>
            </w:r>
            <w:r w:rsidRPr="00CA7527">
              <w:rPr>
                <w:rFonts w:ascii="Times New Roman" w:hAnsi="Times New Roman"/>
                <w:i/>
                <w:color w:val="FFFFFF" w:themeColor="background1"/>
                <w:sz w:val="18"/>
                <w:szCs w:val="18"/>
              </w:rPr>
              <w:t>12</w:t>
            </w:r>
            <w:r w:rsidRPr="00CA7527">
              <w:rPr>
                <w:rFonts w:ascii="Times New Roman" w:eastAsia="SimSun" w:hAnsi="Times New Roman"/>
                <w:i/>
                <w:color w:val="FFFFFF" w:themeColor="background1"/>
                <w:sz w:val="18"/>
                <w:szCs w:val="18"/>
              </w:rPr>
              <w:t> </w:t>
            </w:r>
            <w:r w:rsidRPr="00CA7527">
              <w:rPr>
                <w:rFonts w:ascii="Times New Roman" w:hAnsi="Times New Roman"/>
                <w:i/>
                <w:color w:val="FFFFFF" w:themeColor="background1"/>
                <w:sz w:val="18"/>
                <w:szCs w:val="18"/>
              </w:rPr>
              <w:t>tháng</w:t>
            </w:r>
            <w:r w:rsidRPr="00CA7527">
              <w:rPr>
                <w:rFonts w:ascii="Times New Roman" w:eastAsia="SimSun" w:hAnsi="Times New Roman"/>
                <w:i/>
                <w:color w:val="FFFFFF" w:themeColor="background1"/>
                <w:sz w:val="18"/>
                <w:szCs w:val="18"/>
              </w:rPr>
              <w:t> </w:t>
            </w:r>
            <w:r w:rsidRPr="00CA7527">
              <w:rPr>
                <w:rFonts w:ascii="Times New Roman" w:hAnsi="Times New Roman"/>
                <w:i/>
                <w:color w:val="FFFFFF" w:themeColor="background1"/>
                <w:sz w:val="18"/>
                <w:szCs w:val="18"/>
              </w:rPr>
              <w:t>01</w:t>
            </w:r>
            <w:r w:rsidRPr="00CA7527">
              <w:rPr>
                <w:rFonts w:ascii="Times New Roman" w:eastAsia="SimSun" w:hAnsi="Times New Roman"/>
                <w:i/>
                <w:color w:val="FFFFFF" w:themeColor="background1"/>
                <w:sz w:val="18"/>
                <w:szCs w:val="18"/>
              </w:rPr>
              <w:t> </w:t>
            </w:r>
            <w:r w:rsidRPr="00CA7527">
              <w:rPr>
                <w:rFonts w:ascii="Times New Roman" w:hAnsi="Times New Roman"/>
                <w:i/>
                <w:color w:val="FFFFFF" w:themeColor="background1"/>
                <w:sz w:val="18"/>
                <w:szCs w:val="18"/>
              </w:rPr>
              <w:t>năm 2017</w:t>
            </w:r>
          </w:p>
          <w:p w:rsidR="0078559D" w:rsidRPr="00CA7527" w:rsidRDefault="0078559D" w:rsidP="00CA7527">
            <w:pPr>
              <w:jc w:val="right"/>
              <w:rPr>
                <w:rFonts w:ascii="Times New Roman" w:hAnsi="Times New Roman"/>
                <w:b/>
                <w:color w:val="FFFFFF" w:themeColor="background1"/>
                <w:sz w:val="24"/>
                <w:szCs w:val="24"/>
              </w:rPr>
            </w:pPr>
            <w:r w:rsidRPr="00CA7527">
              <w:rPr>
                <w:rFonts w:ascii="Times New Roman" w:hAnsi="Times New Roman"/>
                <w:b/>
                <w:color w:val="FFFFFF" w:themeColor="background1"/>
                <w:sz w:val="24"/>
                <w:szCs w:val="24"/>
              </w:rPr>
              <w:t>Về xác định trị giá thuế</w:t>
            </w:r>
          </w:p>
        </w:tc>
        <w:tc>
          <w:tcPr>
            <w:tcW w:w="6406" w:type="dxa"/>
            <w:shd w:val="clear" w:color="auto" w:fill="auto"/>
          </w:tcPr>
          <w:p w:rsidR="000A31CC" w:rsidRPr="00CA7527" w:rsidRDefault="000A31CC" w:rsidP="00CA7527">
            <w:pPr>
              <w:pStyle w:val="NormalWeb"/>
              <w:shd w:val="clear" w:color="auto" w:fill="FFFFFF"/>
              <w:spacing w:before="120" w:beforeAutospacing="0" w:after="0" w:afterAutospacing="0" w:line="234" w:lineRule="atLeast"/>
              <w:jc w:val="both"/>
              <w:rPr>
                <w:color w:val="000000"/>
                <w:lang w:val="vi-VN"/>
              </w:rPr>
            </w:pPr>
            <w:r w:rsidRPr="00CA7527">
              <w:rPr>
                <w:color w:val="000000"/>
                <w:shd w:val="clear" w:color="auto" w:fill="FFFFFF"/>
              </w:rPr>
              <w:t>Căn cứ quy định tại Điều 5 Thông tư</w:t>
            </w:r>
            <w:r w:rsidRPr="00CA7527">
              <w:rPr>
                <w:rStyle w:val="apple-converted-space"/>
                <w:color w:val="000000"/>
                <w:shd w:val="clear" w:color="auto" w:fill="FFFFFF"/>
              </w:rPr>
              <w:t> </w:t>
            </w:r>
            <w:hyperlink r:id="rId19" w:tgtFrame="_blank" w:history="1">
              <w:r w:rsidRPr="00CA7527">
                <w:rPr>
                  <w:rStyle w:val="Hyperlink"/>
                </w:rPr>
                <w:t>39/2015/TT-BTC</w:t>
              </w:r>
            </w:hyperlink>
            <w:r w:rsidRPr="00CA7527">
              <w:rPr>
                <w:rStyle w:val="apple-converted-space"/>
                <w:color w:val="000000"/>
                <w:shd w:val="clear" w:color="auto" w:fill="FFFFFF"/>
              </w:rPr>
              <w:t> </w:t>
            </w:r>
            <w:r w:rsidRPr="00CA7527">
              <w:rPr>
                <w:color w:val="000000"/>
                <w:shd w:val="clear" w:color="auto" w:fill="FFFFFF"/>
              </w:rPr>
              <w:t>ngày 25/03/2015 của Bộ Tài chính thì: Trị giá hải quan hàng hóa nhập khẩu là giá thực tế phải trả tính đến cửa khẩu nhập đầu tiên, được xác định bằng cách áp dụng tuần tự sáu phương pháp xác định trị giá hải quan theo quy định tại Thông tư này</w:t>
            </w:r>
          </w:p>
        </w:tc>
      </w:tr>
      <w:tr w:rsidR="0078559D" w:rsidRPr="00CA7527" w:rsidTr="00CA7527">
        <w:tc>
          <w:tcPr>
            <w:tcW w:w="3600" w:type="dxa"/>
            <w:shd w:val="clear" w:color="auto" w:fill="92D050"/>
          </w:tcPr>
          <w:p w:rsidR="0078559D" w:rsidRPr="00CA7527" w:rsidRDefault="0078559D" w:rsidP="00CA7527">
            <w:pPr>
              <w:jc w:val="right"/>
              <w:rPr>
                <w:rFonts w:ascii="Times New Roman" w:hAnsi="Times New Roman"/>
                <w:color w:val="FFFFFF" w:themeColor="background1"/>
                <w:sz w:val="24"/>
                <w:szCs w:val="24"/>
              </w:rPr>
            </w:pPr>
            <w:r w:rsidRPr="00CA7527">
              <w:rPr>
                <w:rFonts w:ascii="Times New Roman" w:hAnsi="Times New Roman"/>
                <w:b/>
                <w:color w:val="FFFFFF" w:themeColor="background1"/>
                <w:sz w:val="24"/>
                <w:szCs w:val="24"/>
              </w:rPr>
              <w:t>Công văn 155/TXNK-CST</w:t>
            </w:r>
            <w:r w:rsidRPr="00CA7527">
              <w:rPr>
                <w:rFonts w:ascii="Times New Roman" w:eastAsia="SimSun" w:hAnsi="Times New Roman"/>
                <w:color w:val="FFFFFF" w:themeColor="background1"/>
                <w:sz w:val="24"/>
                <w:szCs w:val="24"/>
              </w:rPr>
              <w:t xml:space="preserve"> </w:t>
            </w:r>
            <w:r w:rsidRPr="00CA7527">
              <w:rPr>
                <w:rFonts w:ascii="Times New Roman" w:hAnsi="Times New Roman"/>
                <w:i/>
                <w:color w:val="FFFFFF" w:themeColor="background1"/>
                <w:sz w:val="18"/>
                <w:szCs w:val="18"/>
              </w:rPr>
              <w:t>ngày</w:t>
            </w:r>
            <w:r w:rsidRPr="00CA7527">
              <w:rPr>
                <w:rFonts w:ascii="Times New Roman" w:eastAsia="SimSun" w:hAnsi="Times New Roman"/>
                <w:i/>
                <w:color w:val="FFFFFF" w:themeColor="background1"/>
                <w:sz w:val="18"/>
                <w:szCs w:val="18"/>
              </w:rPr>
              <w:t> </w:t>
            </w:r>
            <w:r w:rsidRPr="00CA7527">
              <w:rPr>
                <w:rFonts w:ascii="Times New Roman" w:hAnsi="Times New Roman"/>
                <w:i/>
                <w:color w:val="FFFFFF" w:themeColor="background1"/>
                <w:sz w:val="18"/>
                <w:szCs w:val="18"/>
              </w:rPr>
              <w:t>12</w:t>
            </w:r>
            <w:r w:rsidRPr="00CA7527">
              <w:rPr>
                <w:rFonts w:ascii="Times New Roman" w:eastAsia="SimSun" w:hAnsi="Times New Roman"/>
                <w:i/>
                <w:color w:val="FFFFFF" w:themeColor="background1"/>
                <w:sz w:val="18"/>
                <w:szCs w:val="18"/>
              </w:rPr>
              <w:t> </w:t>
            </w:r>
            <w:r w:rsidRPr="00CA7527">
              <w:rPr>
                <w:rFonts w:ascii="Times New Roman" w:hAnsi="Times New Roman"/>
                <w:i/>
                <w:color w:val="FFFFFF" w:themeColor="background1"/>
                <w:sz w:val="18"/>
                <w:szCs w:val="18"/>
              </w:rPr>
              <w:t>tháng</w:t>
            </w:r>
            <w:r w:rsidRPr="00CA7527">
              <w:rPr>
                <w:rFonts w:ascii="Times New Roman" w:eastAsia="SimSun" w:hAnsi="Times New Roman"/>
                <w:i/>
                <w:color w:val="FFFFFF" w:themeColor="background1"/>
                <w:sz w:val="18"/>
                <w:szCs w:val="18"/>
              </w:rPr>
              <w:t> </w:t>
            </w:r>
            <w:r w:rsidRPr="00CA7527">
              <w:rPr>
                <w:rFonts w:ascii="Times New Roman" w:hAnsi="Times New Roman"/>
                <w:i/>
                <w:color w:val="FFFFFF" w:themeColor="background1"/>
                <w:sz w:val="18"/>
                <w:szCs w:val="18"/>
              </w:rPr>
              <w:t>01</w:t>
            </w:r>
            <w:r w:rsidRPr="00CA7527">
              <w:rPr>
                <w:rFonts w:ascii="Times New Roman" w:eastAsia="SimSun" w:hAnsi="Times New Roman"/>
                <w:i/>
                <w:color w:val="FFFFFF" w:themeColor="background1"/>
                <w:sz w:val="18"/>
                <w:szCs w:val="18"/>
              </w:rPr>
              <w:t> </w:t>
            </w:r>
            <w:r w:rsidRPr="00CA7527">
              <w:rPr>
                <w:rFonts w:ascii="Times New Roman" w:hAnsi="Times New Roman"/>
                <w:i/>
                <w:color w:val="FFFFFF" w:themeColor="background1"/>
                <w:sz w:val="18"/>
                <w:szCs w:val="18"/>
              </w:rPr>
              <w:t>năm 2017</w:t>
            </w:r>
          </w:p>
          <w:p w:rsidR="0078559D" w:rsidRPr="00CA7527" w:rsidRDefault="0078559D" w:rsidP="00CA7527">
            <w:pPr>
              <w:jc w:val="right"/>
              <w:rPr>
                <w:rFonts w:ascii="Times New Roman" w:hAnsi="Times New Roman"/>
                <w:b/>
                <w:color w:val="FFFFFF" w:themeColor="background1"/>
                <w:sz w:val="24"/>
                <w:szCs w:val="24"/>
              </w:rPr>
            </w:pPr>
            <w:r w:rsidRPr="00CA7527">
              <w:rPr>
                <w:rFonts w:ascii="Times New Roman" w:hAnsi="Times New Roman"/>
                <w:b/>
                <w:color w:val="FFFFFF" w:themeColor="background1"/>
                <w:sz w:val="24"/>
                <w:szCs w:val="24"/>
              </w:rPr>
              <w:t>Về xử lí thuế</w:t>
            </w:r>
          </w:p>
        </w:tc>
        <w:tc>
          <w:tcPr>
            <w:tcW w:w="6406" w:type="dxa"/>
            <w:shd w:val="clear" w:color="auto" w:fill="auto"/>
          </w:tcPr>
          <w:p w:rsidR="0078559D" w:rsidRPr="00CA7527" w:rsidRDefault="0078559D" w:rsidP="00CA7527">
            <w:pPr>
              <w:pStyle w:val="NormalWeb"/>
              <w:numPr>
                <w:ilvl w:val="0"/>
                <w:numId w:val="3"/>
              </w:numPr>
              <w:shd w:val="clear" w:color="auto" w:fill="FFFFFF"/>
              <w:spacing w:before="120" w:beforeAutospacing="0" w:after="0" w:afterAutospacing="0" w:line="234" w:lineRule="atLeast"/>
              <w:ind w:left="-78" w:firstLine="0"/>
              <w:jc w:val="both"/>
              <w:rPr>
                <w:b/>
                <w:color w:val="000000"/>
                <w:shd w:val="clear" w:color="auto" w:fill="FFFFFF"/>
              </w:rPr>
            </w:pPr>
            <w:r w:rsidRPr="00CA7527">
              <w:rPr>
                <w:b/>
                <w:color w:val="000000"/>
                <w:shd w:val="clear" w:color="auto" w:fill="FFFFFF"/>
              </w:rPr>
              <w:t>V</w:t>
            </w:r>
            <w:r w:rsidRPr="00CA7527">
              <w:rPr>
                <w:b/>
                <w:color w:val="000000"/>
                <w:shd w:val="clear" w:color="auto" w:fill="FFFFFF"/>
                <w:lang w:val="vi-VN"/>
              </w:rPr>
              <w:t>ề việc khai báo, đăng ký mã loại hình</w:t>
            </w:r>
          </w:p>
          <w:p w:rsidR="0078559D" w:rsidRPr="00CA7527" w:rsidRDefault="0078559D" w:rsidP="00CA7527">
            <w:pPr>
              <w:pStyle w:val="NormalWeb"/>
              <w:shd w:val="clear" w:color="auto" w:fill="FFFFFF"/>
              <w:spacing w:before="120" w:beforeAutospacing="0" w:after="0" w:afterAutospacing="0" w:line="234" w:lineRule="atLeast"/>
              <w:ind w:left="-78"/>
              <w:jc w:val="both"/>
              <w:rPr>
                <w:color w:val="000000"/>
                <w:shd w:val="clear" w:color="auto" w:fill="FFFFFF"/>
              </w:rPr>
            </w:pPr>
            <w:r w:rsidRPr="00CA7527">
              <w:rPr>
                <w:color w:val="000000"/>
                <w:shd w:val="clear" w:color="auto" w:fill="FFFFFF"/>
              </w:rPr>
              <w:t>Hàng nhập khẩu của các loại hình phải trả lại (gồm tái xuất để trả lại cho nước ngoài; tái xuất sang nước thứ ba hoặc xuất vào khu phi thuế quan) khi xuất khẩu phải khai báo theo loại hình B13.</w:t>
            </w:r>
          </w:p>
          <w:p w:rsidR="0078559D" w:rsidRPr="00CA7527" w:rsidRDefault="0078559D" w:rsidP="00CA7527">
            <w:pPr>
              <w:pStyle w:val="NormalWeb"/>
              <w:numPr>
                <w:ilvl w:val="0"/>
                <w:numId w:val="3"/>
              </w:numPr>
              <w:shd w:val="clear" w:color="auto" w:fill="FFFFFF"/>
              <w:spacing w:before="120" w:beforeAutospacing="0" w:after="0" w:afterAutospacing="0" w:line="234" w:lineRule="atLeast"/>
              <w:ind w:left="-78" w:firstLine="0"/>
              <w:jc w:val="both"/>
              <w:rPr>
                <w:b/>
                <w:color w:val="000000"/>
                <w:shd w:val="clear" w:color="auto" w:fill="FFFFFF"/>
              </w:rPr>
            </w:pPr>
            <w:r w:rsidRPr="00CA7527">
              <w:rPr>
                <w:b/>
                <w:color w:val="000000"/>
                <w:shd w:val="clear" w:color="auto" w:fill="FFFFFF"/>
              </w:rPr>
              <w:t>V</w:t>
            </w:r>
            <w:r w:rsidRPr="00CA7527">
              <w:rPr>
                <w:b/>
                <w:color w:val="000000"/>
                <w:shd w:val="clear" w:color="auto" w:fill="FFFFFF"/>
                <w:lang w:val="vi-VN"/>
              </w:rPr>
              <w:t>ề chính sách thuế</w:t>
            </w:r>
          </w:p>
          <w:p w:rsidR="0078559D" w:rsidRPr="00CA7527" w:rsidRDefault="0078559D" w:rsidP="00CA7527">
            <w:pPr>
              <w:pStyle w:val="NormalWeb"/>
              <w:shd w:val="clear" w:color="auto" w:fill="FFFFFF"/>
              <w:spacing w:before="120" w:beforeAutospacing="0" w:after="0" w:afterAutospacing="0" w:line="234" w:lineRule="atLeast"/>
              <w:ind w:left="-78"/>
              <w:jc w:val="both"/>
              <w:rPr>
                <w:color w:val="000000"/>
                <w:shd w:val="clear" w:color="auto" w:fill="FFFFFF"/>
              </w:rPr>
            </w:pPr>
            <w:r w:rsidRPr="00CA7527">
              <w:rPr>
                <w:color w:val="000000"/>
                <w:shd w:val="clear" w:color="auto" w:fill="FFFFFF"/>
                <w:lang w:val="vi-VN"/>
              </w:rPr>
              <w:t>Căn cứ quy định tại Khoản 8 Điều 114 Thông tư s</w:t>
            </w:r>
            <w:r w:rsidRPr="00CA7527">
              <w:rPr>
                <w:color w:val="000000"/>
                <w:shd w:val="clear" w:color="auto" w:fill="FFFFFF"/>
              </w:rPr>
              <w:t>ố</w:t>
            </w:r>
            <w:r w:rsidRPr="00CA7527">
              <w:rPr>
                <w:rStyle w:val="apple-converted-space"/>
                <w:color w:val="000000"/>
                <w:shd w:val="clear" w:color="auto" w:fill="FFFFFF"/>
                <w:lang w:val="vi-VN"/>
              </w:rPr>
              <w:t> </w:t>
            </w:r>
            <w:r w:rsidRPr="00CA7527">
              <w:rPr>
                <w:color w:val="000000"/>
                <w:shd w:val="clear" w:color="auto" w:fill="FFFFFF"/>
                <w:lang w:val="vi-VN"/>
              </w:rPr>
              <w:t>38/2015</w:t>
            </w:r>
            <w:r w:rsidRPr="00CA7527">
              <w:rPr>
                <w:color w:val="000000"/>
                <w:shd w:val="clear" w:color="auto" w:fill="FFFFFF"/>
              </w:rPr>
              <w:t>/</w:t>
            </w:r>
            <w:r w:rsidRPr="00CA7527">
              <w:rPr>
                <w:color w:val="000000"/>
                <w:shd w:val="clear" w:color="auto" w:fill="FFFFFF"/>
                <w:lang w:val="vi-VN"/>
              </w:rPr>
              <w:t>TT-BTC ngày 25/3/2015 của Bộ Tài chính thì Hàng hóa nhập khẩu nhưng phải tái xuất trả lại chủ hàng nước ngoài hoặc tái xuất sang nước th</w:t>
            </w:r>
            <w:r w:rsidRPr="00CA7527">
              <w:rPr>
                <w:color w:val="000000"/>
                <w:shd w:val="clear" w:color="auto" w:fill="FFFFFF"/>
              </w:rPr>
              <w:t>ứ</w:t>
            </w:r>
            <w:r w:rsidRPr="00CA7527">
              <w:rPr>
                <w:rStyle w:val="apple-converted-space"/>
                <w:color w:val="000000"/>
                <w:shd w:val="clear" w:color="auto" w:fill="FFFFFF"/>
                <w:lang w:val="vi-VN"/>
              </w:rPr>
              <w:t> </w:t>
            </w:r>
            <w:r w:rsidRPr="00CA7527">
              <w:rPr>
                <w:color w:val="000000"/>
                <w:shd w:val="clear" w:color="auto" w:fill="FFFFFF"/>
                <w:lang w:val="vi-VN"/>
              </w:rPr>
              <w:t>ba hoặc tái xuất vào khu phi thuế quan được xét hoàn lại thuế nhập khẩu đã nộp tương ứng với số lượng hàng thực tế tái xuất và không phải nộp thuế xuất khẩu.</w:t>
            </w:r>
          </w:p>
          <w:p w:rsidR="0078559D" w:rsidRPr="00CA7527" w:rsidRDefault="0078559D" w:rsidP="00CA7527">
            <w:pPr>
              <w:pStyle w:val="NormalWeb"/>
              <w:shd w:val="clear" w:color="auto" w:fill="FFFFFF"/>
              <w:spacing w:before="120" w:beforeAutospacing="0" w:after="0" w:afterAutospacing="0" w:line="234" w:lineRule="atLeast"/>
              <w:ind w:left="-78"/>
              <w:jc w:val="both"/>
              <w:rPr>
                <w:color w:val="000000"/>
                <w:shd w:val="clear" w:color="auto" w:fill="FFFFFF"/>
              </w:rPr>
            </w:pPr>
            <w:r w:rsidRPr="00CA7527">
              <w:rPr>
                <w:color w:val="000000"/>
                <w:shd w:val="clear" w:color="auto" w:fill="FFFFFF"/>
                <w:lang w:val="vi-VN"/>
              </w:rPr>
              <w:t>Căn cứ quy định tại Điều 122 Thông tư số 38/2015</w:t>
            </w:r>
            <w:r w:rsidRPr="00CA7527">
              <w:rPr>
                <w:color w:val="000000"/>
                <w:shd w:val="clear" w:color="auto" w:fill="FFFFFF"/>
              </w:rPr>
              <w:t>/</w:t>
            </w:r>
            <w:r w:rsidRPr="00CA7527">
              <w:rPr>
                <w:color w:val="000000"/>
                <w:shd w:val="clear" w:color="auto" w:fill="FFFFFF"/>
                <w:lang w:val="vi-VN"/>
              </w:rPr>
              <w:t>TT-BTC ngày 25/3/2015 của Bộ Tài chính quy định về hồ sơ hoàn thuế đối với hàng hóa nhập kh</w:t>
            </w:r>
            <w:r w:rsidRPr="00CA7527">
              <w:rPr>
                <w:color w:val="000000"/>
                <w:shd w:val="clear" w:color="auto" w:fill="FFFFFF"/>
              </w:rPr>
              <w:t>ẩ</w:t>
            </w:r>
            <w:r w:rsidRPr="00CA7527">
              <w:rPr>
                <w:color w:val="000000"/>
                <w:shd w:val="clear" w:color="auto" w:fill="FFFFFF"/>
                <w:lang w:val="vi-VN"/>
              </w:rPr>
              <w:t>u nhưng phải tái xuất trả lại chủ hàng nước ngoài hoặc tái xuất sang nước thứ ba hoặc tái xuất vào khu phi thuế quan.</w:t>
            </w:r>
          </w:p>
        </w:tc>
      </w:tr>
    </w:tbl>
    <w:p w:rsidR="0080646C" w:rsidRPr="00CA7527" w:rsidRDefault="0080646C">
      <w:pPr>
        <w:rPr>
          <w:rFonts w:ascii="Times New Roman" w:hAnsi="Times New Roman"/>
          <w:sz w:val="24"/>
          <w:szCs w:val="24"/>
        </w:rPr>
      </w:pPr>
      <w:bookmarkStart w:id="9" w:name="_Toc352157164"/>
      <w:bookmarkStart w:id="10" w:name="_Toc352157259"/>
      <w:bookmarkStart w:id="11" w:name="_Toc352157460"/>
      <w:bookmarkStart w:id="12" w:name="_Toc374309553"/>
      <w:bookmarkStart w:id="13" w:name="_Toc352157166"/>
      <w:bookmarkStart w:id="14" w:name="_Toc352157261"/>
      <w:bookmarkStart w:id="15" w:name="_Toc352157462"/>
      <w:bookmarkStart w:id="16" w:name="_Toc374309555"/>
      <w:bookmarkStart w:id="17" w:name="_Toc376089583"/>
      <w:bookmarkStart w:id="18" w:name="_Toc376089664"/>
      <w:bookmarkStart w:id="19" w:name="_Toc376089715"/>
      <w:bookmarkStart w:id="20" w:name="_Toc376089729"/>
      <w:bookmarkStart w:id="21" w:name="_Toc376091359"/>
      <w:bookmarkStart w:id="22" w:name="_Toc376091837"/>
      <w:bookmarkEnd w:id="9"/>
      <w:bookmarkEnd w:id="10"/>
      <w:bookmarkEnd w:id="11"/>
      <w:bookmarkEnd w:id="12"/>
      <w:bookmarkEnd w:id="13"/>
      <w:bookmarkEnd w:id="14"/>
      <w:bookmarkEnd w:id="15"/>
      <w:bookmarkEnd w:id="16"/>
      <w:bookmarkEnd w:id="17"/>
      <w:bookmarkEnd w:id="18"/>
      <w:bookmarkEnd w:id="19"/>
      <w:bookmarkEnd w:id="20"/>
      <w:bookmarkEnd w:id="21"/>
      <w:bookmarkEnd w:id="22"/>
    </w:p>
    <w:sectPr w:rsidR="0080646C" w:rsidRPr="00CA7527" w:rsidSect="004A7585">
      <w:headerReference w:type="even" r:id="rId20"/>
      <w:footerReference w:type="even" r:id="rId21"/>
      <w:headerReference w:type="first" r:id="rId22"/>
      <w:footerReference w:type="first" r:id="rId23"/>
      <w:pgSz w:w="12240" w:h="15840" w:code="1"/>
      <w:pgMar w:top="28" w:right="902" w:bottom="902" w:left="1440" w:header="720" w:footer="119" w:gutter="0"/>
      <w:cols w:space="720" w:equalWidth="0">
        <w:col w:w="9898" w:space="5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64" w:rsidRDefault="00525064">
      <w:r>
        <w:separator/>
      </w:r>
    </w:p>
  </w:endnote>
  <w:endnote w:type="continuationSeparator" w:id="0">
    <w:p w:rsidR="00525064" w:rsidRDefault="0052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2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FF" w:rsidRDefault="004A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3FF" w:rsidRDefault="005250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48"/>
      <w:gridCol w:w="9066"/>
    </w:tblGrid>
    <w:tr w:rsidR="001752E9" w:rsidTr="001752E9">
      <w:tc>
        <w:tcPr>
          <w:tcW w:w="918" w:type="dxa"/>
        </w:tcPr>
        <w:p w:rsidR="001752E9" w:rsidRPr="001752E9" w:rsidRDefault="004A7585">
          <w:pPr>
            <w:pStyle w:val="Footer"/>
            <w:jc w:val="right"/>
            <w:rPr>
              <w:b/>
              <w:bCs/>
              <w:color w:val="4F81BD"/>
              <w:sz w:val="32"/>
              <w:szCs w:val="32"/>
            </w:rPr>
          </w:pPr>
          <w:r w:rsidRPr="001752E9">
            <w:rPr>
              <w:sz w:val="22"/>
              <w:szCs w:val="22"/>
            </w:rPr>
            <w:fldChar w:fldCharType="begin"/>
          </w:r>
          <w:r w:rsidRPr="001752E9">
            <w:instrText xml:space="preserve"> PAGE   \* MERGEFORMAT </w:instrText>
          </w:r>
          <w:r w:rsidRPr="001752E9">
            <w:rPr>
              <w:sz w:val="22"/>
              <w:szCs w:val="22"/>
            </w:rPr>
            <w:fldChar w:fldCharType="separate"/>
          </w:r>
          <w:r w:rsidR="00372AF7" w:rsidRPr="00372AF7">
            <w:rPr>
              <w:b/>
              <w:bCs/>
              <w:noProof/>
              <w:color w:val="4F81BD"/>
              <w:sz w:val="32"/>
              <w:szCs w:val="32"/>
            </w:rPr>
            <w:t>1</w:t>
          </w:r>
          <w:r w:rsidRPr="001752E9">
            <w:rPr>
              <w:b/>
              <w:bCs/>
              <w:noProof/>
              <w:color w:val="4F81BD"/>
              <w:sz w:val="32"/>
              <w:szCs w:val="32"/>
            </w:rPr>
            <w:fldChar w:fldCharType="end"/>
          </w:r>
        </w:p>
      </w:tc>
      <w:tc>
        <w:tcPr>
          <w:tcW w:w="7938" w:type="dxa"/>
        </w:tcPr>
        <w:p w:rsidR="001752E9" w:rsidRDefault="004A7585">
          <w:pPr>
            <w:pStyle w:val="Footer"/>
          </w:pPr>
          <w:r w:rsidRPr="006925C5">
            <w:rPr>
              <w:rFonts w:ascii="Arial" w:hAnsi="Arial" w:cs="Arial"/>
              <w:noProof/>
              <w:sz w:val="16"/>
              <w:szCs w:val="16"/>
            </w:rPr>
            <w:t xml:space="preserve">Bản tin này do Công ty cổ phần Tài Việt cung cấp và chỉ nhằm mục </w:t>
          </w:r>
          <w:r>
            <w:rPr>
              <w:rFonts w:ascii="Arial" w:hAnsi="Arial" w:cs="Arial"/>
              <w:noProof/>
              <w:sz w:val="16"/>
              <w:szCs w:val="16"/>
            </w:rPr>
            <w:t>đích tham khảo.</w:t>
          </w:r>
          <w:r w:rsidRPr="006925C5">
            <w:rPr>
              <w:rFonts w:ascii="Arial" w:hAnsi="Arial" w:cs="Arial"/>
              <w:noProof/>
              <w:sz w:val="16"/>
              <w:szCs w:val="16"/>
            </w:rPr>
            <w:t xml:space="preserve"> Bản tin được xây dựng dựa trên những nguồn thông tin đáng tin cậy mà Tài Việt thu thập được. Tài Việt không chịu trách nhiệm với bất kỳ tổn thất hay thiệt hại nào liên quan đến việc sử dụng những thông tin được cung cấp từ bản tin này. </w:t>
          </w:r>
          <w:r w:rsidRPr="00AF55E2">
            <w:rPr>
              <w:rFonts w:ascii="Arial" w:hAnsi="Arial" w:cs="Arial" w:hint="eastAsia"/>
              <w:noProof/>
              <w:sz w:val="16"/>
              <w:szCs w:val="16"/>
            </w:rPr>
            <w:t>Đ</w:t>
          </w:r>
          <w:r w:rsidRPr="00AF55E2">
            <w:rPr>
              <w:rFonts w:ascii="Arial" w:hAnsi="Arial" w:cs="Arial"/>
              <w:noProof/>
              <w:sz w:val="16"/>
              <w:szCs w:val="16"/>
            </w:rPr>
            <w:t>ể</w:t>
          </w:r>
          <w:r>
            <w:rPr>
              <w:rFonts w:ascii="Arial" w:hAnsi="Arial" w:cs="Arial"/>
              <w:noProof/>
              <w:sz w:val="16"/>
              <w:szCs w:val="16"/>
            </w:rPr>
            <w:t xml:space="preserve"> bi</w:t>
          </w:r>
          <w:r w:rsidRPr="00AF55E2">
            <w:rPr>
              <w:rFonts w:ascii="Arial" w:hAnsi="Arial" w:cs="Arial"/>
              <w:noProof/>
              <w:sz w:val="16"/>
              <w:szCs w:val="16"/>
            </w:rPr>
            <w:t>ế</w:t>
          </w:r>
          <w:r>
            <w:rPr>
              <w:rFonts w:ascii="Arial" w:hAnsi="Arial" w:cs="Arial"/>
              <w:noProof/>
              <w:sz w:val="16"/>
              <w:szCs w:val="16"/>
            </w:rPr>
            <w:t>t th</w:t>
          </w:r>
          <w:r w:rsidRPr="00AF55E2">
            <w:rPr>
              <w:rFonts w:ascii="Arial" w:hAnsi="Arial" w:cs="Arial"/>
              <w:noProof/>
              <w:sz w:val="16"/>
              <w:szCs w:val="16"/>
            </w:rPr>
            <w:t>ê</w:t>
          </w:r>
          <w:r>
            <w:rPr>
              <w:rFonts w:ascii="Arial" w:hAnsi="Arial" w:cs="Arial"/>
              <w:noProof/>
              <w:sz w:val="16"/>
              <w:szCs w:val="16"/>
            </w:rPr>
            <w:t>m chi ti</w:t>
          </w:r>
          <w:r w:rsidRPr="00AF55E2">
            <w:rPr>
              <w:rFonts w:ascii="Arial" w:hAnsi="Arial" w:cs="Arial"/>
              <w:noProof/>
              <w:sz w:val="16"/>
              <w:szCs w:val="16"/>
            </w:rPr>
            <w:t>ết</w:t>
          </w:r>
          <w:r>
            <w:rPr>
              <w:rFonts w:ascii="Arial" w:hAnsi="Arial" w:cs="Arial"/>
              <w:noProof/>
              <w:sz w:val="16"/>
              <w:szCs w:val="16"/>
            </w:rPr>
            <w:t xml:space="preserve">, </w:t>
          </w:r>
          <w:r>
            <w:rPr>
              <w:rFonts w:ascii="Arial" w:hAnsi="Arial" w:cs="Arial" w:hint="eastAsia"/>
              <w:noProof/>
              <w:sz w:val="16"/>
              <w:szCs w:val="16"/>
            </w:rPr>
            <w:t>Qu</w:t>
          </w:r>
          <w:r w:rsidRPr="006925C5">
            <w:rPr>
              <w:rFonts w:ascii="Arial" w:hAnsi="Arial" w:cs="Arial"/>
              <w:noProof/>
              <w:sz w:val="16"/>
              <w:szCs w:val="16"/>
            </w:rPr>
            <w:t>ý</w:t>
          </w:r>
          <w:r>
            <w:rPr>
              <w:rFonts w:ascii="Arial" w:hAnsi="Arial" w:cs="Arial"/>
              <w:noProof/>
              <w:sz w:val="16"/>
              <w:szCs w:val="16"/>
            </w:rPr>
            <w:t xml:space="preserve"> </w:t>
          </w:r>
          <w:r w:rsidRPr="006925C5">
            <w:rPr>
              <w:rFonts w:ascii="Arial" w:hAnsi="Arial" w:cs="Arial" w:hint="eastAsia"/>
              <w:noProof/>
              <w:sz w:val="16"/>
              <w:szCs w:val="16"/>
            </w:rPr>
            <w:t>đ</w:t>
          </w:r>
          <w:r w:rsidRPr="006925C5">
            <w:rPr>
              <w:rFonts w:ascii="Arial" w:hAnsi="Arial" w:cs="Arial"/>
              <w:noProof/>
              <w:sz w:val="16"/>
              <w:szCs w:val="16"/>
            </w:rPr>
            <w:t>ộc</w:t>
          </w:r>
          <w:r>
            <w:rPr>
              <w:rFonts w:ascii="Arial" w:hAnsi="Arial" w:cs="Arial"/>
              <w:noProof/>
              <w:sz w:val="16"/>
              <w:szCs w:val="16"/>
            </w:rPr>
            <w:t xml:space="preserve"> gi</w:t>
          </w:r>
          <w:r w:rsidRPr="006925C5">
            <w:rPr>
              <w:rFonts w:ascii="Arial" w:hAnsi="Arial" w:cs="Arial"/>
              <w:noProof/>
              <w:sz w:val="16"/>
              <w:szCs w:val="16"/>
            </w:rPr>
            <w:t>ả</w:t>
          </w:r>
          <w:r>
            <w:rPr>
              <w:rFonts w:ascii="Arial" w:hAnsi="Arial" w:cs="Arial"/>
              <w:noProof/>
              <w:sz w:val="16"/>
              <w:szCs w:val="16"/>
            </w:rPr>
            <w:t xml:space="preserve"> vui l</w:t>
          </w:r>
          <w:r w:rsidRPr="006925C5">
            <w:rPr>
              <w:rFonts w:ascii="Arial" w:hAnsi="Arial" w:cs="Arial"/>
              <w:noProof/>
              <w:sz w:val="16"/>
              <w:szCs w:val="16"/>
            </w:rPr>
            <w:t>òng</w:t>
          </w:r>
          <w:r>
            <w:rPr>
              <w:rFonts w:ascii="Arial" w:hAnsi="Arial" w:cs="Arial"/>
              <w:noProof/>
              <w:sz w:val="16"/>
              <w:szCs w:val="16"/>
            </w:rPr>
            <w:t xml:space="preserve"> li</w:t>
          </w:r>
          <w:r w:rsidRPr="006925C5">
            <w:rPr>
              <w:rFonts w:ascii="Arial" w:hAnsi="Arial" w:cs="Arial"/>
              <w:noProof/>
              <w:sz w:val="16"/>
              <w:szCs w:val="16"/>
            </w:rPr>
            <w:t>ê</w:t>
          </w:r>
          <w:r>
            <w:rPr>
              <w:rFonts w:ascii="Arial" w:hAnsi="Arial" w:cs="Arial"/>
              <w:noProof/>
              <w:sz w:val="16"/>
              <w:szCs w:val="16"/>
            </w:rPr>
            <w:t>n h</w:t>
          </w:r>
          <w:r w:rsidRPr="006925C5">
            <w:rPr>
              <w:rFonts w:ascii="Arial" w:hAnsi="Arial" w:cs="Arial"/>
              <w:noProof/>
              <w:sz w:val="16"/>
              <w:szCs w:val="16"/>
            </w:rPr>
            <w:t>ệ</w:t>
          </w:r>
          <w:r>
            <w:rPr>
              <w:rFonts w:ascii="Arial" w:hAnsi="Arial" w:cs="Arial"/>
              <w:noProof/>
              <w:sz w:val="16"/>
              <w:szCs w:val="16"/>
            </w:rPr>
            <w:t xml:space="preserve"> </w:t>
          </w:r>
          <w:r w:rsidRPr="006925C5">
            <w:rPr>
              <w:rFonts w:ascii="Arial" w:hAnsi="Arial" w:cs="Arial" w:hint="eastAsia"/>
              <w:noProof/>
              <w:sz w:val="16"/>
              <w:szCs w:val="16"/>
            </w:rPr>
            <w:t>đư</w:t>
          </w:r>
          <w:r w:rsidRPr="006925C5">
            <w:rPr>
              <w:rFonts w:ascii="Arial" w:hAnsi="Arial" w:cs="Arial"/>
              <w:noProof/>
              <w:sz w:val="16"/>
              <w:szCs w:val="16"/>
            </w:rPr>
            <w:t>ờng</w:t>
          </w:r>
          <w:r>
            <w:rPr>
              <w:rFonts w:ascii="Arial" w:hAnsi="Arial" w:cs="Arial"/>
              <w:noProof/>
              <w:sz w:val="16"/>
              <w:szCs w:val="16"/>
            </w:rPr>
            <w:t xml:space="preserve"> d</w:t>
          </w:r>
          <w:r w:rsidRPr="006925C5">
            <w:rPr>
              <w:rFonts w:ascii="Arial" w:hAnsi="Arial" w:cs="Arial"/>
              <w:noProof/>
              <w:sz w:val="16"/>
              <w:szCs w:val="16"/>
            </w:rPr>
            <w:t>â</w:t>
          </w:r>
          <w:r>
            <w:rPr>
              <w:rFonts w:ascii="Arial" w:hAnsi="Arial" w:cs="Arial"/>
              <w:noProof/>
              <w:sz w:val="16"/>
              <w:szCs w:val="16"/>
            </w:rPr>
            <w:t>y t</w:t>
          </w:r>
          <w:r w:rsidRPr="006925C5">
            <w:rPr>
              <w:rFonts w:ascii="Arial" w:hAnsi="Arial" w:cs="Arial" w:hint="eastAsia"/>
              <w:noProof/>
              <w:sz w:val="16"/>
              <w:szCs w:val="16"/>
            </w:rPr>
            <w:t>ư</w:t>
          </w:r>
          <w:r>
            <w:rPr>
              <w:rFonts w:ascii="Arial" w:hAnsi="Arial" w:cs="Arial"/>
              <w:noProof/>
              <w:sz w:val="16"/>
              <w:szCs w:val="16"/>
            </w:rPr>
            <w:t xml:space="preserve"> v</w:t>
          </w:r>
          <w:r w:rsidRPr="006925C5">
            <w:rPr>
              <w:rFonts w:ascii="Arial" w:hAnsi="Arial" w:cs="Arial"/>
              <w:noProof/>
              <w:sz w:val="16"/>
              <w:szCs w:val="16"/>
            </w:rPr>
            <w:t>ấn</w:t>
          </w:r>
          <w:r>
            <w:rPr>
              <w:rFonts w:ascii="Arial" w:hAnsi="Arial" w:cs="Arial"/>
              <w:noProof/>
              <w:sz w:val="16"/>
              <w:szCs w:val="16"/>
            </w:rPr>
            <w:t xml:space="preserve"> s</w:t>
          </w:r>
          <w:r w:rsidRPr="006925C5">
            <w:rPr>
              <w:rFonts w:ascii="Arial" w:hAnsi="Arial" w:cs="Arial"/>
              <w:noProof/>
              <w:sz w:val="16"/>
              <w:szCs w:val="16"/>
            </w:rPr>
            <w:t>ố</w:t>
          </w:r>
          <w:r>
            <w:rPr>
              <w:rFonts w:ascii="Arial" w:hAnsi="Arial" w:cs="Arial"/>
              <w:noProof/>
              <w:sz w:val="16"/>
              <w:szCs w:val="16"/>
            </w:rPr>
            <w:t xml:space="preserve"> </w:t>
          </w:r>
          <w:r>
            <w:rPr>
              <w:color w:val="000080"/>
              <w:lang w:val="fr-FR"/>
            </w:rPr>
            <w:sym w:font="Wingdings 2" w:char="F027"/>
          </w:r>
          <w:r>
            <w:rPr>
              <w:rFonts w:ascii="Arial" w:hAnsi="Arial" w:cs="Arial"/>
              <w:noProof/>
              <w:sz w:val="16"/>
              <w:szCs w:val="16"/>
            </w:rPr>
            <w:t>0313 250 250 ho</w:t>
          </w:r>
          <w:r w:rsidRPr="006925C5">
            <w:rPr>
              <w:rFonts w:ascii="Arial" w:hAnsi="Arial" w:cs="Arial"/>
              <w:noProof/>
              <w:sz w:val="16"/>
              <w:szCs w:val="16"/>
            </w:rPr>
            <w:t>ặc</w:t>
          </w:r>
          <w:r>
            <w:rPr>
              <w:rFonts w:ascii="Arial" w:hAnsi="Arial" w:cs="Arial"/>
              <w:noProof/>
              <w:sz w:val="16"/>
              <w:szCs w:val="16"/>
            </w:rPr>
            <w:t xml:space="preserve"> </w:t>
          </w:r>
          <w:r w:rsidRPr="006925C5">
            <w:rPr>
              <w:rFonts w:ascii="Arial" w:hAnsi="Arial" w:cs="Arial"/>
              <w:noProof/>
              <w:sz w:val="16"/>
              <w:szCs w:val="16"/>
            </w:rPr>
            <w:t>inf</w:t>
          </w:r>
          <w:r>
            <w:rPr>
              <w:rFonts w:ascii="Arial" w:hAnsi="Arial" w:cs="Arial"/>
              <w:noProof/>
              <w:sz w:val="16"/>
              <w:szCs w:val="16"/>
            </w:rPr>
            <w:t>otaiviet@gmail.com.</w:t>
          </w:r>
        </w:p>
      </w:tc>
    </w:tr>
  </w:tbl>
  <w:p w:rsidR="003643FF" w:rsidRDefault="00525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64" w:rsidRDefault="00525064">
      <w:r>
        <w:separator/>
      </w:r>
    </w:p>
  </w:footnote>
  <w:footnote w:type="continuationSeparator" w:id="0">
    <w:p w:rsidR="00525064" w:rsidRDefault="00525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FF" w:rsidRDefault="00525064">
    <w:pPr>
      <w:pStyle w:val="Heade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style="position:absolute;margin-left:0;margin-top:0;width:367.2pt;height:367.2pt;z-index:-251657216;mso-position-horizontal:center;mso-position-horizontal-relative:margin;mso-position-vertical:center;mso-position-vertical-relative:margin" o:allowincell="f">
          <v:imagedata r:id="rId1" o:title="tai_viet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2" w:type="dxa"/>
      <w:tblInd w:w="108" w:type="dxa"/>
      <w:tblBorders>
        <w:bottom w:val="thickThinSmallGap" w:sz="24" w:space="0" w:color="0000FF"/>
      </w:tblBorders>
      <w:tblLook w:val="01E0" w:firstRow="1" w:lastRow="1" w:firstColumn="1" w:lastColumn="1" w:noHBand="0" w:noVBand="0"/>
    </w:tblPr>
    <w:tblGrid>
      <w:gridCol w:w="1958"/>
      <w:gridCol w:w="7994"/>
    </w:tblGrid>
    <w:tr w:rsidR="008A3429" w:rsidRPr="00137DCB" w:rsidTr="001E0DA9">
      <w:trPr>
        <w:trHeight w:val="1531"/>
      </w:trPr>
      <w:tc>
        <w:tcPr>
          <w:tcW w:w="1958" w:type="dxa"/>
        </w:tcPr>
        <w:p w:rsidR="001E0DA9" w:rsidRDefault="004A7585" w:rsidP="00CB77E0">
          <w:pPr>
            <w:rPr>
              <w:rFonts w:ascii="Times New Roman" w:hAnsi="Times New Roman"/>
              <w:sz w:val="26"/>
              <w:szCs w:val="26"/>
            </w:rPr>
          </w:pPr>
          <w:r>
            <w:rPr>
              <w:noProof/>
              <w:lang w:val="en-US"/>
            </w:rPr>
            <w:drawing>
              <wp:anchor distT="0" distB="0" distL="114300" distR="114300" simplePos="0" relativeHeight="251655168" behindDoc="0" locked="0" layoutInCell="1" allowOverlap="1" wp14:anchorId="669308C9" wp14:editId="31C4E50F">
                <wp:simplePos x="0" y="0"/>
                <wp:positionH relativeFrom="column">
                  <wp:posOffset>67945</wp:posOffset>
                </wp:positionH>
                <wp:positionV relativeFrom="paragraph">
                  <wp:posOffset>-6350</wp:posOffset>
                </wp:positionV>
                <wp:extent cx="805815" cy="8108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DA9" w:rsidRPr="001E0DA9" w:rsidRDefault="001E0DA9" w:rsidP="001E0DA9">
          <w:pPr>
            <w:rPr>
              <w:rFonts w:ascii="Times New Roman" w:hAnsi="Times New Roman"/>
              <w:sz w:val="26"/>
              <w:szCs w:val="26"/>
            </w:rPr>
          </w:pPr>
        </w:p>
        <w:p w:rsidR="001E0DA9" w:rsidRDefault="001E0DA9" w:rsidP="001E0DA9">
          <w:pPr>
            <w:rPr>
              <w:rFonts w:ascii="Times New Roman" w:hAnsi="Times New Roman"/>
              <w:sz w:val="26"/>
              <w:szCs w:val="26"/>
            </w:rPr>
          </w:pPr>
        </w:p>
        <w:p w:rsidR="008A3429" w:rsidRPr="001E0DA9" w:rsidRDefault="00525064" w:rsidP="001E0DA9">
          <w:pPr>
            <w:jc w:val="right"/>
            <w:rPr>
              <w:rFonts w:ascii="Times New Roman" w:hAnsi="Times New Roman"/>
              <w:sz w:val="26"/>
              <w:szCs w:val="26"/>
            </w:rPr>
          </w:pPr>
        </w:p>
      </w:tc>
      <w:tc>
        <w:tcPr>
          <w:tcW w:w="7994" w:type="dxa"/>
        </w:tcPr>
        <w:p w:rsidR="008A3429" w:rsidRPr="00137DCB" w:rsidRDefault="00525064" w:rsidP="00CB77E0">
          <w:pPr>
            <w:jc w:val="right"/>
            <w:rPr>
              <w:rFonts w:ascii="Times New Roman" w:hAnsi="Times New Roman"/>
              <w:b/>
              <w:color w:val="000080"/>
              <w:sz w:val="42"/>
              <w:szCs w:val="42"/>
              <w:lang w:val="en-US"/>
            </w:rPr>
          </w:pPr>
          <w:r>
            <w:rPr>
              <w:rFonts w:ascii="Times New Roman" w:hAnsi="Times New Roman"/>
              <w:b/>
              <w:noProof/>
              <w:color w:val="000080"/>
              <w:sz w:val="42"/>
              <w:szCs w:val="4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9.35pt;margin-top:4.15pt;width:354pt;height:46.5pt;z-index:251657216;mso-position-horizontal-relative:text;mso-position-vertical-relative:text" fillcolor="red">
                <v:fill color2="#9c0"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20pt;font-weight:bold;v-text-kern:t" trim="t" fitpath="t" string="BẢN TIN TÀI VIỆT&#10;"/>
              </v:shape>
            </w:pict>
          </w:r>
        </w:p>
        <w:p w:rsidR="008A3429" w:rsidRDefault="00525064" w:rsidP="00CB77E0">
          <w:pPr>
            <w:jc w:val="right"/>
            <w:rPr>
              <w:rFonts w:ascii="Times New Roman" w:hAnsi="Times New Roman"/>
              <w:sz w:val="20"/>
              <w:szCs w:val="20"/>
              <w:lang w:val="en-US"/>
            </w:rPr>
          </w:pPr>
        </w:p>
        <w:p w:rsidR="008A3429" w:rsidRPr="00137DCB" w:rsidRDefault="00525064" w:rsidP="00CB77E0">
          <w:pPr>
            <w:jc w:val="right"/>
            <w:rPr>
              <w:rFonts w:ascii="Times New Roman" w:hAnsi="Times New Roman"/>
              <w:sz w:val="20"/>
              <w:szCs w:val="20"/>
              <w:lang w:val="en-US"/>
            </w:rPr>
          </w:pPr>
        </w:p>
        <w:p w:rsidR="008A3429" w:rsidRPr="00137DCB" w:rsidRDefault="00525064" w:rsidP="00CB77E0">
          <w:pPr>
            <w:jc w:val="right"/>
            <w:rPr>
              <w:rFonts w:ascii="Times New Roman" w:hAnsi="Times New Roman"/>
              <w:sz w:val="20"/>
              <w:szCs w:val="20"/>
              <w:lang w:val="en-US"/>
            </w:rPr>
          </w:pPr>
        </w:p>
        <w:p w:rsidR="008A3429" w:rsidRPr="00137DCB" w:rsidRDefault="00525064" w:rsidP="00CB77E0">
          <w:pPr>
            <w:jc w:val="right"/>
            <w:rPr>
              <w:rFonts w:ascii="Times New Roman" w:hAnsi="Times New Roman"/>
              <w:sz w:val="20"/>
              <w:szCs w:val="20"/>
              <w:lang w:val="en-US"/>
            </w:rPr>
          </w:pPr>
        </w:p>
        <w:p w:rsidR="008A3429" w:rsidRPr="00137DCB" w:rsidRDefault="004A7585" w:rsidP="00CB77E0">
          <w:pPr>
            <w:jc w:val="right"/>
            <w:rPr>
              <w:rFonts w:ascii="Arial Black" w:hAnsi="Arial Black"/>
              <w:b/>
              <w:bCs/>
              <w:i/>
              <w:iCs/>
              <w:color w:val="FF0000"/>
              <w:sz w:val="20"/>
              <w:szCs w:val="20"/>
              <w:lang w:val="en-US"/>
            </w:rPr>
          </w:pPr>
          <w:r w:rsidRPr="00137DCB">
            <w:rPr>
              <w:rFonts w:ascii="Arial Black" w:hAnsi="Arial Black"/>
              <w:b/>
              <w:bCs/>
              <w:i/>
              <w:iCs/>
              <w:color w:val="FF0000"/>
              <w:sz w:val="20"/>
              <w:szCs w:val="20"/>
              <w:lang w:val="en-US"/>
            </w:rPr>
            <w:t>YOU’RE SMOOTH, YOU’RE SAVING</w:t>
          </w:r>
        </w:p>
      </w:tc>
    </w:tr>
  </w:tbl>
  <w:p w:rsidR="003643FF" w:rsidRDefault="00525064" w:rsidP="001752E9">
    <w:pPr>
      <w:pStyle w:val="Header"/>
      <w:tabs>
        <w:tab w:val="clear" w:pos="4320"/>
        <w:tab w:val="clear" w:pos="8640"/>
        <w:tab w:val="center" w:pos="4949"/>
        <w:tab w:val="right" w:pos="9898"/>
      </w:tabs>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49" type="#_x0000_t75" style="position:absolute;margin-left:81pt;margin-top:133.1pt;width:367.2pt;height:367.2pt;z-index:-251658240;mso-position-horizontal-relative:margin;mso-position-vertical-relative:margin">
          <v:imagedata r:id="rId2" o:title="tai_viet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0A10"/>
    <w:multiLevelType w:val="hybridMultilevel"/>
    <w:tmpl w:val="817A8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25C2B"/>
    <w:multiLevelType w:val="hybridMultilevel"/>
    <w:tmpl w:val="CC0E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A692A"/>
    <w:multiLevelType w:val="hybridMultilevel"/>
    <w:tmpl w:val="69AAF536"/>
    <w:lvl w:ilvl="0" w:tplc="973C55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85"/>
    <w:rsid w:val="000A2475"/>
    <w:rsid w:val="000A31CC"/>
    <w:rsid w:val="000B0A1F"/>
    <w:rsid w:val="000B1FA4"/>
    <w:rsid w:val="001E0DA9"/>
    <w:rsid w:val="00372AF7"/>
    <w:rsid w:val="003A241A"/>
    <w:rsid w:val="003B03CC"/>
    <w:rsid w:val="004A7585"/>
    <w:rsid w:val="00525064"/>
    <w:rsid w:val="005870DE"/>
    <w:rsid w:val="0078559D"/>
    <w:rsid w:val="00792A09"/>
    <w:rsid w:val="0080646C"/>
    <w:rsid w:val="00843D76"/>
    <w:rsid w:val="008C7875"/>
    <w:rsid w:val="008F4380"/>
    <w:rsid w:val="00910ED2"/>
    <w:rsid w:val="00955DFA"/>
    <w:rsid w:val="009D4222"/>
    <w:rsid w:val="00A36E7D"/>
    <w:rsid w:val="00AD142F"/>
    <w:rsid w:val="00B12CEF"/>
    <w:rsid w:val="00BE41D2"/>
    <w:rsid w:val="00C03379"/>
    <w:rsid w:val="00C75761"/>
    <w:rsid w:val="00CA6FC1"/>
    <w:rsid w:val="00CA7527"/>
    <w:rsid w:val="00CD0B56"/>
    <w:rsid w:val="00E17A24"/>
    <w:rsid w:val="00EA74C6"/>
    <w:rsid w:val="00F8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85"/>
    <w:pPr>
      <w:spacing w:after="0" w:line="240" w:lineRule="auto"/>
    </w:pPr>
    <w:rPr>
      <w:rFonts w:ascii=".VnTime" w:eastAsia="Times New Roman" w:hAnsi=".VnTime" w:cs="Times New Roman"/>
      <w:sz w:val="28"/>
      <w:szCs w:val="28"/>
      <w:lang w:val="en-GB"/>
    </w:rPr>
  </w:style>
  <w:style w:type="paragraph" w:styleId="Heading1">
    <w:name w:val="heading 1"/>
    <w:basedOn w:val="Normal"/>
    <w:next w:val="Normal"/>
    <w:link w:val="Heading1Char"/>
    <w:qFormat/>
    <w:rsid w:val="004A7585"/>
    <w:pPr>
      <w:keepNext/>
      <w:autoSpaceDE w:val="0"/>
      <w:autoSpaceDN w:val="0"/>
      <w:outlineLvl w:val="0"/>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585"/>
    <w:rPr>
      <w:rFonts w:ascii=".VnTime" w:eastAsia="SimSun" w:hAnsi=".VnTime" w:cs="Times New Roman"/>
      <w:sz w:val="24"/>
      <w:szCs w:val="24"/>
    </w:rPr>
  </w:style>
  <w:style w:type="character" w:styleId="Hyperlink">
    <w:name w:val="Hyperlink"/>
    <w:uiPriority w:val="99"/>
    <w:rsid w:val="004A7585"/>
    <w:rPr>
      <w:color w:val="0000FF"/>
      <w:u w:val="single"/>
    </w:rPr>
  </w:style>
  <w:style w:type="paragraph" w:styleId="Header">
    <w:name w:val="header"/>
    <w:basedOn w:val="Normal"/>
    <w:link w:val="HeaderChar"/>
    <w:uiPriority w:val="99"/>
    <w:rsid w:val="004A7585"/>
    <w:pPr>
      <w:tabs>
        <w:tab w:val="center" w:pos="4320"/>
        <w:tab w:val="right" w:pos="8640"/>
      </w:tabs>
    </w:pPr>
  </w:style>
  <w:style w:type="character" w:customStyle="1" w:styleId="HeaderChar">
    <w:name w:val="Header Char"/>
    <w:basedOn w:val="DefaultParagraphFont"/>
    <w:link w:val="Header"/>
    <w:uiPriority w:val="99"/>
    <w:rsid w:val="004A7585"/>
    <w:rPr>
      <w:rFonts w:ascii=".VnTime" w:eastAsia="Times New Roman" w:hAnsi=".VnTime" w:cs="Times New Roman"/>
      <w:sz w:val="28"/>
      <w:szCs w:val="28"/>
      <w:lang w:val="en-GB"/>
    </w:rPr>
  </w:style>
  <w:style w:type="paragraph" w:styleId="Footer">
    <w:name w:val="footer"/>
    <w:basedOn w:val="Normal"/>
    <w:link w:val="FooterChar"/>
    <w:uiPriority w:val="99"/>
    <w:rsid w:val="004A7585"/>
    <w:pPr>
      <w:tabs>
        <w:tab w:val="center" w:pos="4320"/>
        <w:tab w:val="right" w:pos="8640"/>
      </w:tabs>
    </w:pPr>
  </w:style>
  <w:style w:type="character" w:customStyle="1" w:styleId="FooterChar">
    <w:name w:val="Footer Char"/>
    <w:basedOn w:val="DefaultParagraphFont"/>
    <w:link w:val="Footer"/>
    <w:uiPriority w:val="99"/>
    <w:rsid w:val="004A7585"/>
    <w:rPr>
      <w:rFonts w:ascii=".VnTime" w:eastAsia="Times New Roman" w:hAnsi=".VnTime" w:cs="Times New Roman"/>
      <w:sz w:val="28"/>
      <w:szCs w:val="28"/>
      <w:lang w:val="en-GB"/>
    </w:rPr>
  </w:style>
  <w:style w:type="character" w:styleId="PageNumber">
    <w:name w:val="page number"/>
    <w:basedOn w:val="DefaultParagraphFont"/>
    <w:rsid w:val="004A7585"/>
  </w:style>
  <w:style w:type="paragraph" w:styleId="NormalWeb">
    <w:name w:val="Normal (Web)"/>
    <w:basedOn w:val="Normal"/>
    <w:uiPriority w:val="99"/>
    <w:rsid w:val="004A7585"/>
    <w:pPr>
      <w:spacing w:before="100" w:beforeAutospacing="1" w:after="100" w:afterAutospacing="1"/>
    </w:pPr>
    <w:rPr>
      <w:rFonts w:ascii="Times New Roman" w:eastAsia="Batang" w:hAnsi="Times New Roman"/>
      <w:sz w:val="24"/>
      <w:szCs w:val="24"/>
      <w:lang w:val="en-US" w:eastAsia="ko-KR"/>
    </w:rPr>
  </w:style>
  <w:style w:type="character" w:customStyle="1" w:styleId="apple-converted-space">
    <w:name w:val="apple-converted-space"/>
    <w:basedOn w:val="DefaultParagraphFont"/>
    <w:rsid w:val="004A7585"/>
  </w:style>
  <w:style w:type="paragraph" w:styleId="BalloonText">
    <w:name w:val="Balloon Text"/>
    <w:basedOn w:val="Normal"/>
    <w:link w:val="BalloonTextChar"/>
    <w:uiPriority w:val="99"/>
    <w:semiHidden/>
    <w:unhideWhenUsed/>
    <w:rsid w:val="00BE41D2"/>
    <w:rPr>
      <w:rFonts w:ascii="Tahoma" w:hAnsi="Tahoma" w:cs="Tahoma"/>
      <w:sz w:val="16"/>
      <w:szCs w:val="16"/>
    </w:rPr>
  </w:style>
  <w:style w:type="character" w:customStyle="1" w:styleId="BalloonTextChar">
    <w:name w:val="Balloon Text Char"/>
    <w:basedOn w:val="DefaultParagraphFont"/>
    <w:link w:val="BalloonText"/>
    <w:uiPriority w:val="99"/>
    <w:semiHidden/>
    <w:rsid w:val="00BE41D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85"/>
    <w:pPr>
      <w:spacing w:after="0" w:line="240" w:lineRule="auto"/>
    </w:pPr>
    <w:rPr>
      <w:rFonts w:ascii=".VnTime" w:eastAsia="Times New Roman" w:hAnsi=".VnTime" w:cs="Times New Roman"/>
      <w:sz w:val="28"/>
      <w:szCs w:val="28"/>
      <w:lang w:val="en-GB"/>
    </w:rPr>
  </w:style>
  <w:style w:type="paragraph" w:styleId="Heading1">
    <w:name w:val="heading 1"/>
    <w:basedOn w:val="Normal"/>
    <w:next w:val="Normal"/>
    <w:link w:val="Heading1Char"/>
    <w:qFormat/>
    <w:rsid w:val="004A7585"/>
    <w:pPr>
      <w:keepNext/>
      <w:autoSpaceDE w:val="0"/>
      <w:autoSpaceDN w:val="0"/>
      <w:outlineLvl w:val="0"/>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585"/>
    <w:rPr>
      <w:rFonts w:ascii=".VnTime" w:eastAsia="SimSun" w:hAnsi=".VnTime" w:cs="Times New Roman"/>
      <w:sz w:val="24"/>
      <w:szCs w:val="24"/>
    </w:rPr>
  </w:style>
  <w:style w:type="character" w:styleId="Hyperlink">
    <w:name w:val="Hyperlink"/>
    <w:uiPriority w:val="99"/>
    <w:rsid w:val="004A7585"/>
    <w:rPr>
      <w:color w:val="0000FF"/>
      <w:u w:val="single"/>
    </w:rPr>
  </w:style>
  <w:style w:type="paragraph" w:styleId="Header">
    <w:name w:val="header"/>
    <w:basedOn w:val="Normal"/>
    <w:link w:val="HeaderChar"/>
    <w:uiPriority w:val="99"/>
    <w:rsid w:val="004A7585"/>
    <w:pPr>
      <w:tabs>
        <w:tab w:val="center" w:pos="4320"/>
        <w:tab w:val="right" w:pos="8640"/>
      </w:tabs>
    </w:pPr>
  </w:style>
  <w:style w:type="character" w:customStyle="1" w:styleId="HeaderChar">
    <w:name w:val="Header Char"/>
    <w:basedOn w:val="DefaultParagraphFont"/>
    <w:link w:val="Header"/>
    <w:uiPriority w:val="99"/>
    <w:rsid w:val="004A7585"/>
    <w:rPr>
      <w:rFonts w:ascii=".VnTime" w:eastAsia="Times New Roman" w:hAnsi=".VnTime" w:cs="Times New Roman"/>
      <w:sz w:val="28"/>
      <w:szCs w:val="28"/>
      <w:lang w:val="en-GB"/>
    </w:rPr>
  </w:style>
  <w:style w:type="paragraph" w:styleId="Footer">
    <w:name w:val="footer"/>
    <w:basedOn w:val="Normal"/>
    <w:link w:val="FooterChar"/>
    <w:uiPriority w:val="99"/>
    <w:rsid w:val="004A7585"/>
    <w:pPr>
      <w:tabs>
        <w:tab w:val="center" w:pos="4320"/>
        <w:tab w:val="right" w:pos="8640"/>
      </w:tabs>
    </w:pPr>
  </w:style>
  <w:style w:type="character" w:customStyle="1" w:styleId="FooterChar">
    <w:name w:val="Footer Char"/>
    <w:basedOn w:val="DefaultParagraphFont"/>
    <w:link w:val="Footer"/>
    <w:uiPriority w:val="99"/>
    <w:rsid w:val="004A7585"/>
    <w:rPr>
      <w:rFonts w:ascii=".VnTime" w:eastAsia="Times New Roman" w:hAnsi=".VnTime" w:cs="Times New Roman"/>
      <w:sz w:val="28"/>
      <w:szCs w:val="28"/>
      <w:lang w:val="en-GB"/>
    </w:rPr>
  </w:style>
  <w:style w:type="character" w:styleId="PageNumber">
    <w:name w:val="page number"/>
    <w:basedOn w:val="DefaultParagraphFont"/>
    <w:rsid w:val="004A7585"/>
  </w:style>
  <w:style w:type="paragraph" w:styleId="NormalWeb">
    <w:name w:val="Normal (Web)"/>
    <w:basedOn w:val="Normal"/>
    <w:uiPriority w:val="99"/>
    <w:rsid w:val="004A7585"/>
    <w:pPr>
      <w:spacing w:before="100" w:beforeAutospacing="1" w:after="100" w:afterAutospacing="1"/>
    </w:pPr>
    <w:rPr>
      <w:rFonts w:ascii="Times New Roman" w:eastAsia="Batang" w:hAnsi="Times New Roman"/>
      <w:sz w:val="24"/>
      <w:szCs w:val="24"/>
      <w:lang w:val="en-US" w:eastAsia="ko-KR"/>
    </w:rPr>
  </w:style>
  <w:style w:type="character" w:customStyle="1" w:styleId="apple-converted-space">
    <w:name w:val="apple-converted-space"/>
    <w:basedOn w:val="DefaultParagraphFont"/>
    <w:rsid w:val="004A7585"/>
  </w:style>
  <w:style w:type="paragraph" w:styleId="BalloonText">
    <w:name w:val="Balloon Text"/>
    <w:basedOn w:val="Normal"/>
    <w:link w:val="BalloonTextChar"/>
    <w:uiPriority w:val="99"/>
    <w:semiHidden/>
    <w:unhideWhenUsed/>
    <w:rsid w:val="00BE41D2"/>
    <w:rPr>
      <w:rFonts w:ascii="Tahoma" w:hAnsi="Tahoma" w:cs="Tahoma"/>
      <w:sz w:val="16"/>
      <w:szCs w:val="16"/>
    </w:rPr>
  </w:style>
  <w:style w:type="character" w:customStyle="1" w:styleId="BalloonTextChar">
    <w:name w:val="Balloon Text Char"/>
    <w:basedOn w:val="DefaultParagraphFont"/>
    <w:link w:val="BalloonText"/>
    <w:uiPriority w:val="99"/>
    <w:semiHidden/>
    <w:rsid w:val="00BE41D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1033">
      <w:bodyDiv w:val="1"/>
      <w:marLeft w:val="0"/>
      <w:marRight w:val="0"/>
      <w:marTop w:val="0"/>
      <w:marBottom w:val="0"/>
      <w:divBdr>
        <w:top w:val="none" w:sz="0" w:space="0" w:color="auto"/>
        <w:left w:val="none" w:sz="0" w:space="0" w:color="auto"/>
        <w:bottom w:val="none" w:sz="0" w:space="0" w:color="auto"/>
        <w:right w:val="none" w:sz="0" w:space="0" w:color="auto"/>
      </w:divBdr>
    </w:div>
    <w:div w:id="363798113">
      <w:bodyDiv w:val="1"/>
      <w:marLeft w:val="0"/>
      <w:marRight w:val="0"/>
      <w:marTop w:val="0"/>
      <w:marBottom w:val="0"/>
      <w:divBdr>
        <w:top w:val="none" w:sz="0" w:space="0" w:color="auto"/>
        <w:left w:val="none" w:sz="0" w:space="0" w:color="auto"/>
        <w:bottom w:val="none" w:sz="0" w:space="0" w:color="auto"/>
        <w:right w:val="none" w:sz="0" w:space="0" w:color="auto"/>
      </w:divBdr>
    </w:div>
    <w:div w:id="386296778">
      <w:bodyDiv w:val="1"/>
      <w:marLeft w:val="0"/>
      <w:marRight w:val="0"/>
      <w:marTop w:val="0"/>
      <w:marBottom w:val="0"/>
      <w:divBdr>
        <w:top w:val="none" w:sz="0" w:space="0" w:color="auto"/>
        <w:left w:val="none" w:sz="0" w:space="0" w:color="auto"/>
        <w:bottom w:val="none" w:sz="0" w:space="0" w:color="auto"/>
        <w:right w:val="none" w:sz="0" w:space="0" w:color="auto"/>
      </w:divBdr>
    </w:div>
    <w:div w:id="408814929">
      <w:bodyDiv w:val="1"/>
      <w:marLeft w:val="0"/>
      <w:marRight w:val="0"/>
      <w:marTop w:val="0"/>
      <w:marBottom w:val="0"/>
      <w:divBdr>
        <w:top w:val="none" w:sz="0" w:space="0" w:color="auto"/>
        <w:left w:val="none" w:sz="0" w:space="0" w:color="auto"/>
        <w:bottom w:val="none" w:sz="0" w:space="0" w:color="auto"/>
        <w:right w:val="none" w:sz="0" w:space="0" w:color="auto"/>
      </w:divBdr>
    </w:div>
    <w:div w:id="591015710">
      <w:bodyDiv w:val="1"/>
      <w:marLeft w:val="0"/>
      <w:marRight w:val="0"/>
      <w:marTop w:val="0"/>
      <w:marBottom w:val="0"/>
      <w:divBdr>
        <w:top w:val="none" w:sz="0" w:space="0" w:color="auto"/>
        <w:left w:val="none" w:sz="0" w:space="0" w:color="auto"/>
        <w:bottom w:val="none" w:sz="0" w:space="0" w:color="auto"/>
        <w:right w:val="none" w:sz="0" w:space="0" w:color="auto"/>
      </w:divBdr>
    </w:div>
    <w:div w:id="1398281081">
      <w:bodyDiv w:val="1"/>
      <w:marLeft w:val="0"/>
      <w:marRight w:val="0"/>
      <w:marTop w:val="0"/>
      <w:marBottom w:val="0"/>
      <w:divBdr>
        <w:top w:val="none" w:sz="0" w:space="0" w:color="auto"/>
        <w:left w:val="none" w:sz="0" w:space="0" w:color="auto"/>
        <w:bottom w:val="none" w:sz="0" w:space="0" w:color="auto"/>
        <w:right w:val="none" w:sz="0" w:space="0" w:color="auto"/>
      </w:divBdr>
    </w:div>
    <w:div w:id="20917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huvienphapluat.vn/phap-luat/tim-van-ban.aspx?keyword=134/2016/N%C4%90-CP&amp;area=2&amp;type=0&amp;match=False&amp;vc=True&amp;lan=1" TargetMode="External"/><Relationship Id="rId18" Type="http://schemas.openxmlformats.org/officeDocument/2006/relationships/hyperlink" Target="http://thuvienphapluat.vn/phap-luat/tim-van-ban.aspx?keyword=122/2016/N%C4%90-CP&amp;area=2&amp;type=0&amp;match=False&amp;vc=True&amp;lan=1"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huvienphapluat.vn/phap-luat/tim-van-ban.aspx?keyword=3515/HQHCM-TXNK&amp;area=2&amp;type=0&amp;match=False&amp;vc=True&amp;lan=1" TargetMode="External"/><Relationship Id="rId17" Type="http://schemas.openxmlformats.org/officeDocument/2006/relationships/hyperlink" Target="http://thuvienphapluat.vn/phap-luat/tim-van-ban.aspx?keyword=25/2015/TT-BTC&amp;area=2&amp;type=0&amp;match=False&amp;vc=True&amp;lan=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huvienphapluat.vn/phap-luat/tim-van-ban.aspx?keyword=25/2015/TT-BTC&amp;area=2&amp;type=0&amp;match=False&amp;vc=True&amp;lan=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uvienphapluat.vn/phap-luat/tim-van-ban.aspx?keyword=3142/HQHCM-TXNK&amp;area=2&amp;type=0&amp;match=False&amp;vc=True&amp;lan=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huvienphapluat.vn/phap-luat/tim-van-ban.aspx?keyword=8678/TCHQ-TXNK&amp;area=2&amp;type=0&amp;match=False&amp;vc=True&amp;lan=1" TargetMode="External"/><Relationship Id="rId23" Type="http://schemas.openxmlformats.org/officeDocument/2006/relationships/footer" Target="footer2.xml"/><Relationship Id="rId10" Type="http://schemas.openxmlformats.org/officeDocument/2006/relationships/hyperlink" Target="http://thuvienphapluat.vn/phap-luat/tim-van-ban.aspx?keyword=134/2016/N%C4%90-CP&amp;area=2&amp;type=0&amp;match=False&amp;vc=True&amp;lan=1" TargetMode="External"/><Relationship Id="rId19" Type="http://schemas.openxmlformats.org/officeDocument/2006/relationships/hyperlink" Target="http://thuvienphapluat.vn/phap-luat/tim-van-ban.aspx?keyword=39/2015/TT-BTC&amp;area=2&amp;type=0&amp;match=False&amp;vc=True&amp;lan=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huvienphapluat.vn/phap-luat/tim-van-ban.aspx?keyword=103/2015/TT-BTC&amp;area=2&amp;type=0&amp;match=False&amp;vc=True&amp;lan=1"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2017-01-25T02:15:00Z</dcterms:created>
  <dcterms:modified xsi:type="dcterms:W3CDTF">2017-02-02T02:36:00Z</dcterms:modified>
</cp:coreProperties>
</file>